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Mendeley Reference Manager</w:t>
      </w:r>
      <w:br/>
      <w:hyperlink r:id="rId7" w:history="1">
        <w:r>
          <w:rPr>
            <w:color w:val="2980b9"/>
            <w:u w:val="single"/>
          </w:rPr>
          <w:t xml:space="preserve">https://www.mendeley.com/reference-manager/reader/18e30db6-0539-3c69-9a64-a3c0ee00fe14/6b82b223-bcdc-20b3-6466-75d43caa41e8</w:t>
        </w:r>
      </w:hyperlink>
    </w:p>
    <w:p>
      <w:pPr>
        <w:pStyle w:val="Heading1"/>
      </w:pPr>
      <w:bookmarkStart w:id="2" w:name="_Toc2"/>
      <w:r>
        <w:t>Article summary:</w:t>
      </w:r>
      <w:bookmarkEnd w:id="2"/>
    </w:p>
    <w:p>
      <w:pPr>
        <w:jc w:val="both"/>
      </w:pPr>
      <w:r>
        <w:rPr/>
        <w:t xml:space="preserve">1. Los robots industriales han experimentado un gran crecimiento en la industria manufacturera, pero su uso se ha estancado en los últimos años.</w:t>
      </w:r>
    </w:p>
    <w:p>
      <w:pPr>
        <w:jc w:val="both"/>
      </w:pPr>
      <w:r>
        <w:rPr/>
        <w:t xml:space="preserve">2. Desde mediados de los años 80, han surgido nuevas aplicaciones para los robots, no ligadas a la manufactura, y en las que se busca ventajas distintas a la del aumento de la productividad.</w:t>
      </w:r>
    </w:p>
    <w:p>
      <w:pPr>
        <w:jc w:val="both"/>
      </w:pPr>
      <w:r>
        <w:rPr/>
        <w:t xml:space="preserve">3. Estos nuevos robots de servicio se caracterizan por desarrollarse fuera del ambiente estructurado propio de una fábrica y deben reunir una serie de características particulares para poder realizar sus funciones útiles para los humanos o las máquinas.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"Nuevas aplicaciones de la robótica. Robots de servicio" presenta una visión general de la evolución de los robots industriales y su posterior aplicación en el sector servicios. El autor destaca que, aunque el número de robots industriales instalados ha alcanzado su límite, los robots de servicio han surgido como una alternativa para desarrollar tareas útiles para las personas o equipos.</w:t>
      </w:r>
    </w:p>
    <w:p>
      <w:pPr>
        <w:jc w:val="both"/>
      </w:pPr>
      <w:r>
        <w:rPr/>
        <w:t xml:space="preserve"/>
      </w:r>
    </w:p>
    <w:p>
      <w:pPr>
        <w:jc w:val="both"/>
      </w:pPr>
      <w:r>
        <w:rPr/>
        <w:t xml:space="preserve">Sin embargo, el artículo presenta algunos sesgos y limitaciones. En primer lugar, el autor no proporciona fuentes concretas para respaldar sus afirmaciones sobre el número de robots instalados en todo el mundo o la moderada evolución de las capacidades de los robots. Además, no se exploran posibles contraargumentos a la idea de que los robots industriales han alcanzado su límite.</w:t>
      </w:r>
    </w:p>
    <w:p>
      <w:pPr>
        <w:jc w:val="both"/>
      </w:pPr>
      <w:r>
        <w:rPr/>
        <w:t xml:space="preserve"/>
      </w:r>
    </w:p>
    <w:p>
      <w:pPr>
        <w:jc w:val="both"/>
      </w:pPr>
      <w:r>
        <w:rPr/>
        <w:t xml:space="preserve">En segundo lugar, aunque se mencionan algunas aplicaciones exitosas de los robots de servicio en sectores como la construcción, la medicina o la agricultura, el autor no proporciona evidencia concreta sobre su eficacia o rentabilidad económica. Tampoco se aborda el posible riesgo que plantean estos nuevos tipos de robots en términos de seguridad y privacidad.</w:t>
      </w:r>
    </w:p>
    <w:p>
      <w:pPr>
        <w:jc w:val="both"/>
      </w:pPr>
      <w:r>
        <w:rPr/>
        <w:t xml:space="preserve"/>
      </w:r>
    </w:p>
    <w:p>
      <w:pPr>
        <w:jc w:val="both"/>
      </w:pPr>
      <w:r>
        <w:rPr/>
        <w:t xml:space="preserve">Por último, aunque se menciona brevemente una definición dada por la Federación Internacional de Robótica (IFR) sobre lo que es un robot de servicio, el autor no profundiza lo suficiente en este concepto ni explora posibles puntos críticos o limitaciones del mismo.</w:t>
      </w:r>
    </w:p>
    <w:p>
      <w:pPr>
        <w:jc w:val="both"/>
      </w:pPr>
      <w:r>
        <w:rPr/>
        <w:t xml:space="preserve"/>
      </w:r>
    </w:p>
    <w:p>
      <w:pPr>
        <w:jc w:val="both"/>
      </w:pPr>
      <w:r>
        <w:rPr/>
        <w:t xml:space="preserve">En conclusión, aunque el artículo ofrece una visión general interesante sobre las nuevas aplicaciones de los robots en el sector servicios, presenta algunos sesgos y limitaciones importantes que deberían ser abordados para ofrecer una perspectiva más completa y objetiva sobre este tema.</w:t>
      </w:r>
    </w:p>
    <w:p>
      <w:pPr>
        <w:pStyle w:val="Heading1"/>
      </w:pPr>
      <w:bookmarkStart w:id="5" w:name="_Toc5"/>
      <w:r>
        <w:t>Topics for further research:</w:t>
      </w:r>
      <w:bookmarkEnd w:id="5"/>
    </w:p>
    <w:p>
      <w:pPr>
        <w:spacing w:after="0"/>
        <w:numPr>
          <w:ilvl w:val="0"/>
          <w:numId w:val="2"/>
        </w:numPr>
      </w:pPr>
      <w:r>
        <w:rPr/>
        <w:t xml:space="preserve">Estadísticas mundiales sobre la instalación de robots industriales
</w:t>
      </w:r>
    </w:p>
    <w:p>
      <w:pPr>
        <w:spacing w:after="0"/>
        <w:numPr>
          <w:ilvl w:val="0"/>
          <w:numId w:val="2"/>
        </w:numPr>
      </w:pPr>
      <w:r>
        <w:rPr/>
        <w:t xml:space="preserve">Avances recientes en la capacidad de los robots industriales
</w:t>
      </w:r>
    </w:p>
    <w:p>
      <w:pPr>
        <w:spacing w:after="0"/>
        <w:numPr>
          <w:ilvl w:val="0"/>
          <w:numId w:val="2"/>
        </w:numPr>
      </w:pPr>
      <w:r>
        <w:rPr/>
        <w:t xml:space="preserve">Argumentos en contra de la idea de que los robots industriales han alcanzado su límite
</w:t>
      </w:r>
    </w:p>
    <w:p>
      <w:pPr>
        <w:spacing w:after="0"/>
        <w:numPr>
          <w:ilvl w:val="0"/>
          <w:numId w:val="2"/>
        </w:numPr>
      </w:pPr>
      <w:r>
        <w:rPr/>
        <w:t xml:space="preserve">Eficacia y rentabilidad económica de los robots de servicio en diferentes sectores
</w:t>
      </w:r>
    </w:p>
    <w:p>
      <w:pPr>
        <w:spacing w:after="0"/>
        <w:numPr>
          <w:ilvl w:val="0"/>
          <w:numId w:val="2"/>
        </w:numPr>
      </w:pPr>
      <w:r>
        <w:rPr/>
        <w:t xml:space="preserve">Riesgos de seguridad y privacidad asociados con los robots de servicio
</w:t>
      </w:r>
    </w:p>
    <w:p>
      <w:pPr>
        <w:numPr>
          <w:ilvl w:val="0"/>
          <w:numId w:val="2"/>
        </w:numPr>
      </w:pPr>
      <w:r>
        <w:rPr/>
        <w:t xml:space="preserve">Limitaciones y críticas a la definición de la Federación Internacional de Robótica sobre los robots de servicio</w:t>
      </w:r>
    </w:p>
    <w:p>
      <w:pPr>
        <w:pStyle w:val="Heading1"/>
      </w:pPr>
      <w:bookmarkStart w:id="6" w:name="_Toc6"/>
      <w:r>
        <w:t>Report location:</w:t>
      </w:r>
      <w:bookmarkEnd w:id="6"/>
    </w:p>
    <w:p>
      <w:hyperlink r:id="rId8" w:history="1">
        <w:r>
          <w:rPr>
            <w:color w:val="2980b9"/>
            <w:u w:val="single"/>
          </w:rPr>
          <w:t xml:space="preserve">https://www.fullpicture.app/item/b064e4fc358c4407b0b1cf6ee350453d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822F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ndeley.com/reference-manager/reader/18e30db6-0539-3c69-9a64-a3c0ee00fe14/6b82b223-bcdc-20b3-6466-75d43caa41e8" TargetMode="External"/><Relationship Id="rId8" Type="http://schemas.openxmlformats.org/officeDocument/2006/relationships/hyperlink" Target="https://www.fullpicture.app/item/b064e4fc358c4407b0b1cf6ee35045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2023-12-27T03:57:45+01:00</dcterms:created>
  <dcterms:modified xsi:type="dcterms:W3CDTF">2023-12-27T03:57:45+01:00</dcterms:modified>
</cp:coreProperties>
</file>

<file path=docProps/custom.xml><?xml version="1.0" encoding="utf-8"?>
<Properties xmlns="http://schemas.openxmlformats.org/officeDocument/2006/custom-properties" xmlns:vt="http://schemas.openxmlformats.org/officeDocument/2006/docPropsVTypes"/>
</file>