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Education researchers examine, counter actions against critical race theory | Penn State University</w:t>
      </w:r>
      <w:br/>
      <w:hyperlink r:id="rId7" w:history="1">
        <w:r>
          <w:rPr>
            <w:color w:val="2980b9"/>
            <w:u w:val="single"/>
          </w:rPr>
          <w:t xml:space="preserve">https://www.psu.edu/news/education/story/education-researchers-examine-counter-actions-against-critical-race-theory/</w:t>
        </w:r>
      </w:hyperlink>
    </w:p>
    <w:p>
      <w:pPr>
        <w:pStyle w:val="Heading1"/>
      </w:pPr>
      <w:bookmarkStart w:id="2" w:name="_Toc2"/>
      <w:r>
        <w:t>Article summary:</w:t>
      </w:r>
      <w:bookmarkEnd w:id="2"/>
    </w:p>
    <w:p>
      <w:pPr>
        <w:jc w:val="both"/>
      </w:pPr>
      <w:r>
        <w:rPr/>
        <w:t xml:space="preserve">1. Researchers from Penn State College of Education are countering actions against critical race theory (CRT) by providing evidence-based research and educating fellow researchers on effective tactics for engaging in CRT debates.</w:t>
      </w:r>
    </w:p>
    <w:p>
      <w:pPr>
        <w:jc w:val="both"/>
      </w:pPr>
      <w:r>
        <w:rPr/>
        <w:t xml:space="preserve">2. The researchers argue that attacks on CRT ignore relevant research and historical precedent, such as the opposition to The 1619 Project, which aims to address the impact of slavery on American history.</w:t>
      </w:r>
    </w:p>
    <w:p>
      <w:pPr>
        <w:jc w:val="both"/>
      </w:pPr>
      <w:r>
        <w:rPr/>
        <w:t xml:space="preserve">3. The researchers emphasize the importance of bridging the gap between CRT research and public policy by using accessible language and effectively translating findings for policymakers. They also highlight the need for strategic communication on social media to counter misinformation about CRT.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"Education researchers examine, counter actions against critical race theory" discusses the efforts of Penn State College of Education researchers to counter the backlash against critical race theory (CRT) in schools. The article provides an overview of CRT and highlights the lack of understanding among the American public regarding its true meaning. The researchers aim to address anti-CRT arguments with evidence-based research and educate fellow researchers on effective tactics for engaging in debates over CRT.</w:t>
      </w:r>
    </w:p>
    <w:p>
      <w:pPr>
        <w:jc w:val="both"/>
      </w:pPr>
      <w:r>
        <w:rPr/>
        <w:t xml:space="preserve"/>
      </w:r>
    </w:p>
    <w:p>
      <w:pPr>
        <w:jc w:val="both"/>
      </w:pPr>
      <w:r>
        <w:rPr/>
        <w:t xml:space="preserve">One potential bias in the article is its framing of the opposition to CRT as primarily driven by activists and politicians. While it acknowledges that there is a lack of understanding among the American public, it does not explore other reasons why people may be critical of CRT or have concerns about its implementation in schools. This narrow framing could contribute to a one-sided portrayal of the issue.</w:t>
      </w:r>
    </w:p>
    <w:p>
      <w:pPr>
        <w:jc w:val="both"/>
      </w:pPr>
      <w:r>
        <w:rPr/>
        <w:t xml:space="preserve"/>
      </w:r>
    </w:p>
    <w:p>
      <w:pPr>
        <w:jc w:val="both"/>
      </w:pPr>
      <w:r>
        <w:rPr/>
        <w:t xml:space="preserve">The article also presents claims without providing sufficient evidence or exploring counterarguments. For example, it states that attacks on CRT ignore relevant research and historical precedent but does not provide specific examples or references to support this claim. Additionally, it mentions that research shows being educated about racism leads children to be more equity-driven but does not provide any details about this research or cite specific studies.</w:t>
      </w:r>
    </w:p>
    <w:p>
      <w:pPr>
        <w:jc w:val="both"/>
      </w:pPr>
      <w:r>
        <w:rPr/>
        <w:t xml:space="preserve"/>
      </w:r>
    </w:p>
    <w:p>
      <w:pPr>
        <w:jc w:val="both"/>
      </w:pPr>
      <w:r>
        <w:rPr/>
        <w:t xml:space="preserve">There is also a lack of exploration of potential risks or drawbacks associated with implementing CRT in schools. The article focuses primarily on countering opposition to CRT and promoting its benefits without acknowledging any potential challenges or criticisms.</w:t>
      </w:r>
    </w:p>
    <w:p>
      <w:pPr>
        <w:jc w:val="both"/>
      </w:pPr>
      <w:r>
        <w:rPr/>
        <w:t xml:space="preserve"/>
      </w:r>
    </w:p>
    <w:p>
      <w:pPr>
        <w:jc w:val="both"/>
      </w:pPr>
      <w:r>
        <w:rPr/>
        <w:t xml:space="preserve">Furthermore, the article includes promotional content for specific initiatives and organizations, such as the National Education Policy Center (NEPC) and the Research-to-Policy Collaboration. While these organizations may be relevant to the topic at hand, their inclusion without critical analysis or discussion raises questions about impartiality.</w:t>
      </w:r>
    </w:p>
    <w:p>
      <w:pPr>
        <w:jc w:val="both"/>
      </w:pPr>
      <w:r>
        <w:rPr/>
        <w:t xml:space="preserve"/>
      </w:r>
    </w:p>
    <w:p>
      <w:pPr>
        <w:jc w:val="both"/>
      </w:pPr>
      <w:r>
        <w:rPr/>
        <w:t xml:space="preserve">Overall, the article presents a one-sided perspective on CRT and fails to provide a balanced analysis of the issue. It lacks sufficient evidence for its claims, overlooks potential counterarguments, and promotes specific initiatives without critically examining their merits.</w:t>
      </w:r>
    </w:p>
    <w:p>
      <w:pPr>
        <w:pStyle w:val="Heading1"/>
      </w:pPr>
      <w:bookmarkStart w:id="5" w:name="_Toc5"/>
      <w:r>
        <w:t>Topics for further research:</w:t>
      </w:r>
      <w:bookmarkEnd w:id="5"/>
    </w:p>
    <w:p>
      <w:pPr>
        <w:spacing w:after="0"/>
        <w:numPr>
          <w:ilvl w:val="0"/>
          <w:numId w:val="2"/>
        </w:numPr>
      </w:pPr>
      <w:r>
        <w:rPr/>
        <w:t xml:space="preserve">Criticisms of critical race theory in schools
</w:t>
      </w:r>
    </w:p>
    <w:p>
      <w:pPr>
        <w:spacing w:after="0"/>
        <w:numPr>
          <w:ilvl w:val="0"/>
          <w:numId w:val="2"/>
        </w:numPr>
      </w:pPr>
      <w:r>
        <w:rPr/>
        <w:t xml:space="preserve">Potential drawbacks of implementing critical race theory in education
</w:t>
      </w:r>
    </w:p>
    <w:p>
      <w:pPr>
        <w:spacing w:after="0"/>
        <w:numPr>
          <w:ilvl w:val="0"/>
          <w:numId w:val="2"/>
        </w:numPr>
      </w:pPr>
      <w:r>
        <w:rPr/>
        <w:t xml:space="preserve">Research on the impact of educating children about racism
</w:t>
      </w:r>
    </w:p>
    <w:p>
      <w:pPr>
        <w:spacing w:after="0"/>
        <w:numPr>
          <w:ilvl w:val="0"/>
          <w:numId w:val="2"/>
        </w:numPr>
      </w:pPr>
      <w:r>
        <w:rPr/>
        <w:t xml:space="preserve">Historical precedent and relevant research on critical race theory
</w:t>
      </w:r>
    </w:p>
    <w:p>
      <w:pPr>
        <w:spacing w:after="0"/>
        <w:numPr>
          <w:ilvl w:val="0"/>
          <w:numId w:val="2"/>
        </w:numPr>
      </w:pPr>
      <w:r>
        <w:rPr/>
        <w:t xml:space="preserve">Different perspectives on critical race theory in education
</w:t>
      </w:r>
    </w:p>
    <w:p>
      <w:pPr>
        <w:numPr>
          <w:ilvl w:val="0"/>
          <w:numId w:val="2"/>
        </w:numPr>
      </w:pPr>
      <w:r>
        <w:rPr/>
        <w:t xml:space="preserve">Impartial analysis of the National Education Policy Center and the Research-to-Policy Collaboration</w:t>
      </w:r>
    </w:p>
    <w:p>
      <w:pPr>
        <w:pStyle w:val="Heading1"/>
      </w:pPr>
      <w:bookmarkStart w:id="6" w:name="_Toc6"/>
      <w:r>
        <w:t>Report location:</w:t>
      </w:r>
      <w:bookmarkEnd w:id="6"/>
    </w:p>
    <w:p>
      <w:hyperlink r:id="rId8" w:history="1">
        <w:r>
          <w:rPr>
            <w:color w:val="2980b9"/>
            <w:u w:val="single"/>
          </w:rPr>
          <w:t xml:space="preserve">https://www.fullpicture.app/item/afce03e07fa60003c3370d61f9e84d5d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320F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su.edu/news/education/story/education-researchers-examine-counter-actions-against-critical-race-theory/" TargetMode="External"/><Relationship Id="rId8" Type="http://schemas.openxmlformats.org/officeDocument/2006/relationships/hyperlink" Target="https://www.fullpicture.app/item/afce03e07fa60003c3370d61f9e84d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2023-09-04T11:11:03+02:00</dcterms:created>
  <dcterms:modified xsi:type="dcterms:W3CDTF">2023-09-04T11:11:03+02:00</dcterms:modified>
</cp:coreProperties>
</file>

<file path=docProps/custom.xml><?xml version="1.0" encoding="utf-8"?>
<Properties xmlns="http://schemas.openxmlformats.org/officeDocument/2006/custom-properties" xmlns:vt="http://schemas.openxmlformats.org/officeDocument/2006/docPropsVTypes"/>
</file>