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 of microbial-cemented on mechanical properties of iron tailings backfill and its mechanism analysis - ScienceDirect</w:t>
      </w:r>
      <w:br/>
      <w:hyperlink r:id="rId7" w:history="1">
        <w:r>
          <w:rPr>
            <w:color w:val="2980b9"/>
            <w:u w:val="single"/>
          </w:rPr>
          <w:t xml:space="preserve">https://www.sciencedirect.com/science/article/abs/pii/S0950061821037338</w:t>
        </w:r>
      </w:hyperlink>
    </w:p>
    <w:p>
      <w:pPr>
        <w:pStyle w:val="Heading1"/>
      </w:pPr>
      <w:bookmarkStart w:id="2" w:name="_Toc2"/>
      <w:r>
        <w:t>Article summary:</w:t>
      </w:r>
      <w:bookmarkEnd w:id="2"/>
    </w:p>
    <w:p>
      <w:pPr>
        <w:jc w:val="both"/>
      </w:pPr>
      <w:r>
        <w:rPr/>
        <w:t xml:space="preserve">1. 研究目的：本研究旨在探讨微生物胶结对铁尾矿回填材料力学性能的影响，并从微观角度进行机理分析。</w:t>
      </w:r>
    </w:p>
    <w:p>
      <w:pPr>
        <w:jc w:val="both"/>
      </w:pPr>
      <w:r>
        <w:rPr/>
        <w:t xml:space="preserve">2. 微生物诱导碳酸盐沉淀（MICP）技术：MICP技术是一种新兴的环保技术，通过细菌产生的尿素酶将尿素分解为氨和二氧化碳，进而生成碳酸盐沉淀。该技术已广泛应用于建筑材料自修复和边坡加固等领域，并显示出提高材料强度和抗侵蚀性能的效果。</w:t>
      </w:r>
    </w:p>
    <w:p>
      <w:pPr>
        <w:jc w:val="both"/>
      </w:pPr>
      <w:r>
        <w:rPr/>
        <w:t xml:space="preserve">3. 实验结果：实验结果表明，经过MICP处理的回填材料比未处理的强度更高，并且微生物胶结对回填材料的力学性能有显著影响。此外，pH值、接种微生物数量和养护时间也会对回填材料的强度产生影响。通过XRD、TG、SEM和TCLP测试验证和分析了强度测试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微生物胶结对铁尾矿回填的力学性能的影响及其机制分析。文章指出，传统的胶结方法存在成本高和大量CO2排放的缺点，因此需要寻找更环保的回填采矿方法。微生物诱导碳酸盐沉淀（MICP）技术被认为是一种环保的技术，可以通过将尿素分解为NH3和CO2来产生CaCO3沉淀，从而提高回填材料的胶结强度。该技术已经在建筑材料自修复、边坡加固和防止侵蚀等方面得到广泛应用。</w:t>
      </w:r>
    </w:p>
    <w:p>
      <w:pPr>
        <w:jc w:val="both"/>
      </w:pPr>
      <w:r>
        <w:rPr/>
        <w:t xml:space="preserve"/>
      </w:r>
    </w:p>
    <w:p>
      <w:pPr>
        <w:jc w:val="both"/>
      </w:pPr>
      <w:r>
        <w:rPr/>
        <w:t xml:space="preserve">然而，文章存在一些潜在的偏见和不足之处。首先，文章没有提及可能存在的风险和副作用。虽然MICP技术被认为是环保的，但使用微生物处理废弃物可能会引发其他环境问题或健康风险。其次，文章没有平等地呈现双方观点。它只关注了MICP技术对回填材料强度的改善，并未探讨可能存在的负面影响或其他替代方法。</w:t>
      </w:r>
    </w:p>
    <w:p>
      <w:pPr>
        <w:jc w:val="both"/>
      </w:pPr>
      <w:r>
        <w:rPr/>
        <w:t xml:space="preserve"/>
      </w:r>
    </w:p>
    <w:p>
      <w:pPr>
        <w:jc w:val="both"/>
      </w:pPr>
      <w:r>
        <w:rPr/>
        <w:t xml:space="preserve">此外，文章中提到了一些实验结果，但并未提供充分的证据来支持其主张。例如，文章声称经过MICP处理的回填材料强度高于未经处理的材料，但并未提供详细的实验数据或统计结果来支持这一结论。此外，文章还缺乏对影响MICP技术效果的其他因素（如温度、湿度等）进行全面考虑。</w:t>
      </w:r>
    </w:p>
    <w:p>
      <w:pPr>
        <w:jc w:val="both"/>
      </w:pPr>
      <w:r>
        <w:rPr/>
        <w:t xml:space="preserve"/>
      </w:r>
    </w:p>
    <w:p>
      <w:pPr>
        <w:jc w:val="both"/>
      </w:pPr>
      <w:r>
        <w:rPr/>
        <w:t xml:space="preserve">最后，文章可能存在宣传内容和偏袒之嫌。它强调了MICP技术的优点，并没有充分探讨其局限性或其他替代方法的优势。这可能导致读者对该技术的实际应用和潜在风险有所误解。</w:t>
      </w:r>
    </w:p>
    <w:p>
      <w:pPr>
        <w:jc w:val="both"/>
      </w:pPr>
      <w:r>
        <w:rPr/>
        <w:t xml:space="preserve"/>
      </w:r>
    </w:p>
    <w:p>
      <w:pPr>
        <w:jc w:val="both"/>
      </w:pPr>
      <w:r>
        <w:rPr/>
        <w:t xml:space="preserve">综上所述，尽管这篇文章提出了一个有趣的课题，并介绍了MICP技术在回填材料中的应用前景，但它存在一些潜在偏见和不足之处。进一步研究需要更全面地考虑各种因素，并提供充分的证据来支持其主张。同时，也需要平衡地呈现双方观点，并注意到可能存在的风险和副作用。</w:t>
      </w:r>
    </w:p>
    <w:p>
      <w:pPr>
        <w:pStyle w:val="Heading1"/>
      </w:pPr>
      <w:bookmarkStart w:id="5" w:name="_Toc5"/>
      <w:r>
        <w:t>Topics for further research:</w:t>
      </w:r>
      <w:bookmarkEnd w:id="5"/>
    </w:p>
    <w:p>
      <w:pPr>
        <w:spacing w:after="0"/>
        <w:numPr>
          <w:ilvl w:val="0"/>
          <w:numId w:val="2"/>
        </w:numPr>
      </w:pPr>
      <w:r>
        <w:rPr/>
        <w:t xml:space="preserve">微生物胶结对铁尾矿回填的力学性能影响
</w:t>
      </w:r>
    </w:p>
    <w:p>
      <w:pPr>
        <w:spacing w:after="0"/>
        <w:numPr>
          <w:ilvl w:val="0"/>
          <w:numId w:val="2"/>
        </w:numPr>
      </w:pPr>
      <w:r>
        <w:rPr/>
        <w:t xml:space="preserve">微生物诱导碳酸盐沉淀技术的环保性和应用前景
</w:t>
      </w:r>
    </w:p>
    <w:p>
      <w:pPr>
        <w:spacing w:after="0"/>
        <w:numPr>
          <w:ilvl w:val="0"/>
          <w:numId w:val="2"/>
        </w:numPr>
      </w:pPr>
      <w:r>
        <w:rPr/>
        <w:t xml:space="preserve">风险和副作用与微生物处理废弃物的关系
</w:t>
      </w:r>
    </w:p>
    <w:p>
      <w:pPr>
        <w:spacing w:after="0"/>
        <w:numPr>
          <w:ilvl w:val="0"/>
          <w:numId w:val="2"/>
        </w:numPr>
      </w:pPr>
      <w:r>
        <w:rPr/>
        <w:t xml:space="preserve">平等呈现双方观点的重要性
</w:t>
      </w:r>
    </w:p>
    <w:p>
      <w:pPr>
        <w:spacing w:after="0"/>
        <w:numPr>
          <w:ilvl w:val="0"/>
          <w:numId w:val="2"/>
        </w:numPr>
      </w:pPr>
      <w:r>
        <w:rPr/>
        <w:t xml:space="preserve">实验结果的充分证据和统计分析的必要性
</w:t>
      </w:r>
    </w:p>
    <w:p>
      <w:pPr>
        <w:numPr>
          <w:ilvl w:val="0"/>
          <w:numId w:val="2"/>
        </w:numPr>
      </w:pPr>
      <w:r>
        <w:rPr/>
        <w:t xml:space="preserve">广告宣传和偏袒的问题，以及对替代方法的全面考虑</w:t>
      </w:r>
    </w:p>
    <w:p>
      <w:pPr>
        <w:pStyle w:val="Heading1"/>
      </w:pPr>
      <w:bookmarkStart w:id="6" w:name="_Toc6"/>
      <w:r>
        <w:t>Report location:</w:t>
      </w:r>
      <w:bookmarkEnd w:id="6"/>
    </w:p>
    <w:p>
      <w:hyperlink r:id="rId8" w:history="1">
        <w:r>
          <w:rPr>
            <w:color w:val="2980b9"/>
            <w:u w:val="single"/>
          </w:rPr>
          <w:t xml:space="preserve">https://www.fullpicture.app/item/afca97f02ed771e548965e64d58bdf63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483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50061821037338" TargetMode="External"/><Relationship Id="rId8" Type="http://schemas.openxmlformats.org/officeDocument/2006/relationships/hyperlink" Target="https://www.fullpicture.app/item/afca97f02ed771e548965e64d58bdf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2023-12-02T23:37:56+01:00</dcterms:created>
  <dcterms:modified xsi:type="dcterms:W3CDTF">2023-12-02T23:37:56+01:00</dcterms:modified>
</cp:coreProperties>
</file>

<file path=docProps/custom.xml><?xml version="1.0" encoding="utf-8"?>
<Properties xmlns="http://schemas.openxmlformats.org/officeDocument/2006/custom-properties" xmlns:vt="http://schemas.openxmlformats.org/officeDocument/2006/docPropsVTypes"/>
</file>