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Potential Energy and Free Energy Landscapes | The Journal of Physical Chemistry B</w:t>
      </w:r>
      <w:br/>
      <w:hyperlink r:id="rId7" w:history="1">
        <w:r>
          <w:rPr>
            <w:color w:val="2980b9"/>
            <w:u w:val="single"/>
          </w:rPr>
          <w:t xml:space="preserve">https://pubs.acs.org/doi/full/10.1021/jp0680544</w:t>
        </w:r>
      </w:hyperlink>
    </w:p>
    <w:p>
      <w:pPr>
        <w:pStyle w:val="Heading1"/>
      </w:pPr>
      <w:bookmarkStart w:id="2" w:name="_Toc2"/>
      <w:r>
        <w:t>Article summary:</w:t>
      </w:r>
      <w:bookmarkEnd w:id="2"/>
    </w:p>
    <w:p>
      <w:pPr>
        <w:jc w:val="both"/>
      </w:pPr>
      <w:r>
        <w:rPr/>
        <w:t xml:space="preserve">1. 潜在能量表面（PES）决定了分子和凝聚相中观察到的结构、动力学和热力学行为。</w:t>
      </w:r>
    </w:p>
    <w:p>
      <w:pPr>
        <w:jc w:val="both"/>
      </w:pPr>
      <w:r>
        <w:rPr/>
        <w:t xml:space="preserve">2. 对于小分子，通常直接使用潜在能量表面的稳定点来描述不同异构体之间的转变机制。</w:t>
      </w:r>
    </w:p>
    <w:p>
      <w:pPr>
        <w:jc w:val="both"/>
      </w:pPr>
      <w:r>
        <w:rPr/>
        <w:t xml:space="preserve">3. 对于较大系统，需要适当的采样方法来利用潜在能量表面的稳定点，以描述包含大量局部极小值的状态。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潜在能量和自由能景观进行了深入探讨，但也存在一些批判性问题。首先，文章似乎偏向于描述潜在能量表面和自由能表面的重要性，而忽略了可能存在的其他因素对分子和凝聚相行为的影响。这种片面报道可能导致读者对该主题的全面理解受到限制。</w:t>
      </w:r>
    </w:p>
    <w:p>
      <w:pPr>
        <w:jc w:val="both"/>
      </w:pPr>
      <w:r>
        <w:rPr/>
        <w:t xml:space="preserve"/>
      </w:r>
    </w:p>
    <w:p>
      <w:pPr>
        <w:jc w:val="both"/>
      </w:pPr>
      <w:r>
        <w:rPr/>
        <w:t xml:space="preserve">其次，文章中提出了一些主张，如将转变态定义为具有单个虚频率的潜在能量表面上的稳定点。然而，缺乏足够的证据支持这些主张，并且未提供实际案例或实验数据来验证这些观点。因此，读者可能会质疑这些主张的可靠性和有效性。</w:t>
      </w:r>
    </w:p>
    <w:p>
      <w:pPr>
        <w:jc w:val="both"/>
      </w:pPr>
      <w:r>
        <w:rPr/>
        <w:t xml:space="preserve"/>
      </w:r>
    </w:p>
    <w:p>
      <w:pPr>
        <w:jc w:val="both"/>
      </w:pPr>
      <w:r>
        <w:rPr/>
        <w:t xml:space="preserve">此外，文章没有探讨潜在能量和自由能景观可能存在的风险或局限性。例如，在实际应用中，这些理论框架是否适用于复杂系统或特定条件下仍然是一个未知数。因此，作者应该更加谨慎地呈现他们的观点，并指出任何可能存在的局限性。</w:t>
      </w:r>
    </w:p>
    <w:p>
      <w:pPr>
        <w:jc w:val="both"/>
      </w:pPr>
      <w:r>
        <w:rPr/>
        <w:t xml:space="preserve"/>
      </w:r>
    </w:p>
    <w:p>
      <w:pPr>
        <w:jc w:val="both"/>
      </w:pPr>
      <w:r>
        <w:rPr/>
        <w:t xml:space="preserve">总之，尽管这篇文章提供了关于潜在能量和自由能景观的有价值信息，但它也存在一些偏见、片面报道和缺失证据等问题。为了使其成为更具说服力和可信度的研究工作，作者需要更全面地考虑不同观点，并提供更多实验证据来支持其主张。</w:t>
      </w:r>
    </w:p>
    <w:p>
      <w:pPr>
        <w:pStyle w:val="Heading1"/>
      </w:pPr>
      <w:bookmarkStart w:id="5" w:name="_Toc5"/>
      <w:r>
        <w:t>Topics for further research:</w:t>
      </w:r>
      <w:bookmarkEnd w:id="5"/>
    </w:p>
    <w:p>
      <w:pPr>
        <w:spacing w:after="0"/>
        <w:numPr>
          <w:ilvl w:val="0"/>
          <w:numId w:val="2"/>
        </w:numPr>
      </w:pPr>
      <w:r>
        <w:rPr/>
        <w:t xml:space="preserve">潜在能量和自由能景观的其他影响因素
</w:t>
      </w:r>
    </w:p>
    <w:p>
      <w:pPr>
        <w:spacing w:after="0"/>
        <w:numPr>
          <w:ilvl w:val="0"/>
          <w:numId w:val="2"/>
        </w:numPr>
      </w:pPr>
      <w:r>
        <w:rPr/>
        <w:t xml:space="preserve">转变态定义的证据和实验数据
</w:t>
      </w:r>
    </w:p>
    <w:p>
      <w:pPr>
        <w:spacing w:after="0"/>
        <w:numPr>
          <w:ilvl w:val="0"/>
          <w:numId w:val="2"/>
        </w:numPr>
      </w:pPr>
      <w:r>
        <w:rPr/>
        <w:t xml:space="preserve">潜在能量和自由能景观的风险和局限性
</w:t>
      </w:r>
    </w:p>
    <w:p>
      <w:pPr>
        <w:spacing w:after="0"/>
        <w:numPr>
          <w:ilvl w:val="0"/>
          <w:numId w:val="2"/>
        </w:numPr>
      </w:pPr>
      <w:r>
        <w:rPr/>
        <w:t xml:space="preserve">复杂系统下的理论框架适用性
</w:t>
      </w:r>
    </w:p>
    <w:p>
      <w:pPr>
        <w:spacing w:after="0"/>
        <w:numPr>
          <w:ilvl w:val="0"/>
          <w:numId w:val="2"/>
        </w:numPr>
      </w:pPr>
      <w:r>
        <w:rPr/>
        <w:t xml:space="preserve">偏见和片面报道的问题
</w:t>
      </w:r>
    </w:p>
    <w:p>
      <w:pPr>
        <w:numPr>
          <w:ilvl w:val="0"/>
          <w:numId w:val="2"/>
        </w:numPr>
      </w:pPr>
      <w:r>
        <w:rPr/>
        <w:t xml:space="preserve">缺失证据和实验证据的影响</w:t>
      </w:r>
    </w:p>
    <w:p>
      <w:pPr>
        <w:pStyle w:val="Heading1"/>
      </w:pPr>
      <w:bookmarkStart w:id="6" w:name="_Toc6"/>
      <w:r>
        <w:t>Report location:</w:t>
      </w:r>
      <w:bookmarkEnd w:id="6"/>
    </w:p>
    <w:p>
      <w:hyperlink r:id="rId8" w:history="1">
        <w:r>
          <w:rPr>
            <w:color w:val="2980b9"/>
            <w:u w:val="single"/>
          </w:rPr>
          <w:t xml:space="preserve">https://www.fullpicture.app/item/afc89fd6ecf33b4f16be18c24023e97f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A26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jp0680544" TargetMode="External"/><Relationship Id="rId8" Type="http://schemas.openxmlformats.org/officeDocument/2006/relationships/hyperlink" Target="https://www.fullpicture.app/item/afc89fd6ecf33b4f16be18c24023e9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2024-06-28T07:40:29+02:00</dcterms:created>
  <dcterms:modified xsi:type="dcterms:W3CDTF">2024-06-28T07:40:29+02:00</dcterms:modified>
</cp:coreProperties>
</file>

<file path=docProps/custom.xml><?xml version="1.0" encoding="utf-8"?>
<Properties xmlns="http://schemas.openxmlformats.org/officeDocument/2006/custom-properties" xmlns:vt="http://schemas.openxmlformats.org/officeDocument/2006/docPropsVTypes"/>
</file>