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ChemistryEurope - Chemistry Europe - Wiley Online Library</w:t>
      </w:r>
      <w:br/>
      <w:hyperlink r:id="rId7" w:history="1">
        <w:r>
          <w:rPr>
            <w:color w:val="2980b9"/>
            <w:u w:val="single"/>
          </w:rPr>
          <w:t xml:space="preserve">https://chemistry-europe.onlinelibrary.wiley.com/journal/27514765</w:t>
        </w:r>
      </w:hyperlink>
    </w:p>
    <w:p>
      <w:pPr>
        <w:pStyle w:val="Heading1"/>
      </w:pPr>
      <w:bookmarkStart w:id="2" w:name="_Toc2"/>
      <w:r>
        <w:t>Article summary:</w:t>
      </w:r>
      <w:bookmarkEnd w:id="2"/>
    </w:p>
    <w:p>
      <w:pPr>
        <w:jc w:val="both"/>
      </w:pPr>
      <w:r>
        <w:rPr/>
        <w:t xml:space="preserve">1. ChemistryEurope is the flagship journal of Chemistry Europe, publishing authoritative research on all aspects of chemistry and adjacent scientific areas.</w:t>
      </w:r>
    </w:p>
    <w:p>
      <w:pPr>
        <w:jc w:val="both"/>
      </w:pPr>
      <w:r>
        <w:rPr/>
        <w:t xml:space="preserve">2. The journal serves the entire community by providing an open access platform for original and inspirational work from across the discipline.</w:t>
      </w:r>
    </w:p>
    <w:p>
      <w:pPr>
        <w:jc w:val="both"/>
      </w:pPr>
      <w:r>
        <w:rPr/>
        <w:t xml:space="preserve">3. The editors-in-chief, supported by an Editorial Advisory Board and professional editors, ensure efficient handling of manuscripts and uphold high quality standards for authors.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根据文章内容，可以看出该文章是对ChemistryEurope杂志的介绍和宣传。然而，文章存在一些潜在的偏见和片面报道。</w:t>
      </w:r>
    </w:p>
    <w:p>
      <w:pPr>
        <w:jc w:val="both"/>
      </w:pPr>
      <w:r>
        <w:rPr/>
        <w:t xml:space="preserve"/>
      </w:r>
    </w:p>
    <w:p>
      <w:pPr>
        <w:jc w:val="both"/>
      </w:pPr>
      <w:r>
        <w:rPr/>
        <w:t xml:space="preserve">首先，文章声称ChemistryEurope是Chemistry Europe的旗舰杂志，汇集了该领域最聪明的人才。这种夸大的说法可能会给读者留下过分高估该杂志质量和影响力的印象。</w:t>
      </w:r>
    </w:p>
    <w:p>
      <w:pPr>
        <w:jc w:val="both"/>
      </w:pPr>
      <w:r>
        <w:rPr/>
        <w:t xml:space="preserve"/>
      </w:r>
    </w:p>
    <w:p>
      <w:pPr>
        <w:jc w:val="both"/>
      </w:pPr>
      <w:r>
        <w:rPr/>
        <w:t xml:space="preserve">其次，文章提到ChemistryEurope发表权威研究，并强调化学作为一门中心科学的角色。然而，没有提供任何具体例子或数据来支持这些主张。缺乏实证证据使得这些宣称变得缺乏可信度。</w:t>
      </w:r>
    </w:p>
    <w:p>
      <w:pPr>
        <w:jc w:val="both"/>
      </w:pPr>
      <w:r>
        <w:rPr/>
        <w:t xml:space="preserve"/>
      </w:r>
    </w:p>
    <w:p>
      <w:pPr>
        <w:jc w:val="both"/>
      </w:pPr>
      <w:r>
        <w:rPr/>
        <w:t xml:space="preserve">此外，文章还提到编辑团队将由编辑顾问委员会、专业编辑和与Chemistry—A European Journal及其姊妹期刊有关联的工作人员支持。然而，并未说明这些团队成员的背景和资质，也没有提供他们如何确保高质量标准和流程的详细信息。这种缺失使得读者难以评估该杂志是否真正具备权威性和可靠性。</w:t>
      </w:r>
    </w:p>
    <w:p>
      <w:pPr>
        <w:jc w:val="both"/>
      </w:pPr>
      <w:r>
        <w:rPr/>
        <w:t xml:space="preserve"/>
      </w:r>
    </w:p>
    <w:p>
      <w:pPr>
        <w:jc w:val="both"/>
      </w:pPr>
      <w:r>
        <w:rPr/>
        <w:t xml:space="preserve">另外，在整篇文章中并未探讨任何可能存在的风险或偏见。例如，是否有潜在的利益冲突，是否存在某些研究领域被忽视或偏袒等。这种缺乏平衡和全面性的报道可能导致读者对该杂志的真实性产生质疑。</w:t>
      </w:r>
    </w:p>
    <w:p>
      <w:pPr>
        <w:jc w:val="both"/>
      </w:pPr>
      <w:r>
        <w:rPr/>
        <w:t xml:space="preserve"/>
      </w:r>
    </w:p>
    <w:p>
      <w:pPr>
        <w:jc w:val="both"/>
      </w:pPr>
      <w:r>
        <w:rPr/>
        <w:t xml:space="preserve">总之，该文章在介绍ChemistryEurope杂志时存在一些潜在的偏见和片面报道。它没有提供充分的证据来支持其宣称，并且忽略了可能存在的风险和偏见。因此，读者应该保持审慎，并进一步调查和评估该杂志的可信度和影响力。</w:t>
      </w:r>
    </w:p>
    <w:p>
      <w:pPr>
        <w:pStyle w:val="Heading1"/>
      </w:pPr>
      <w:bookmarkStart w:id="5" w:name="_Toc5"/>
      <w:r>
        <w:t>Topics for further research:</w:t>
      </w:r>
      <w:bookmarkEnd w:id="5"/>
    </w:p>
    <w:p>
      <w:pPr>
        <w:spacing w:after="0"/>
        <w:numPr>
          <w:ilvl w:val="0"/>
          <w:numId w:val="2"/>
        </w:numPr>
      </w:pPr>
      <w:r>
        <w:rPr/>
        <w:t xml:space="preserve">ChemistryEurope杂志的质量和影响力
</w:t>
      </w:r>
    </w:p>
    <w:p>
      <w:pPr>
        <w:spacing w:after="0"/>
        <w:numPr>
          <w:ilvl w:val="0"/>
          <w:numId w:val="2"/>
        </w:numPr>
      </w:pPr>
      <w:r>
        <w:rPr/>
        <w:t xml:space="preserve">ChemistryEurope发表的权威研究的具体例子和数据
</w:t>
      </w:r>
    </w:p>
    <w:p>
      <w:pPr>
        <w:spacing w:after="0"/>
        <w:numPr>
          <w:ilvl w:val="0"/>
          <w:numId w:val="2"/>
        </w:numPr>
      </w:pPr>
      <w:r>
        <w:rPr/>
        <w:t xml:space="preserve">编辑团队成员的背景和资质
</w:t>
      </w:r>
    </w:p>
    <w:p>
      <w:pPr>
        <w:spacing w:after="0"/>
        <w:numPr>
          <w:ilvl w:val="0"/>
          <w:numId w:val="2"/>
        </w:numPr>
      </w:pPr>
      <w:r>
        <w:rPr/>
        <w:t xml:space="preserve">确保高质量标准和流程的详细信息
</w:t>
      </w:r>
    </w:p>
    <w:p>
      <w:pPr>
        <w:spacing w:after="0"/>
        <w:numPr>
          <w:ilvl w:val="0"/>
          <w:numId w:val="2"/>
        </w:numPr>
      </w:pPr>
      <w:r>
        <w:rPr/>
        <w:t xml:space="preserve">潜在的利益冲突和研究领域偏袒的可能性
</w:t>
      </w:r>
    </w:p>
    <w:p>
      <w:pPr>
        <w:numPr>
          <w:ilvl w:val="0"/>
          <w:numId w:val="2"/>
        </w:numPr>
      </w:pPr>
      <w:r>
        <w:rPr/>
        <w:t xml:space="preserve">评估ChemistryEurope杂志的可信度和影响力的进一步调查和评估方法</w:t>
      </w:r>
    </w:p>
    <w:p>
      <w:pPr>
        <w:pStyle w:val="Heading1"/>
      </w:pPr>
      <w:bookmarkStart w:id="6" w:name="_Toc6"/>
      <w:r>
        <w:t>Report location:</w:t>
      </w:r>
      <w:bookmarkEnd w:id="6"/>
    </w:p>
    <w:p>
      <w:hyperlink r:id="rId8" w:history="1">
        <w:r>
          <w:rPr>
            <w:color w:val="2980b9"/>
            <w:u w:val="single"/>
          </w:rPr>
          <w:t xml:space="preserve">https://www.fullpicture.app/item/af8c5255352f8e41d20cded1b6aeb06f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2CF02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emistry-europe.onlinelibrary.wiley.com/journal/27514765" TargetMode="External"/><Relationship Id="rId8" Type="http://schemas.openxmlformats.org/officeDocument/2006/relationships/hyperlink" Target="https://www.fullpicture.app/item/af8c5255352f8e41d20cded1b6aeb06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2024-01-01T18:22:11+01:00</dcterms:created>
  <dcterms:modified xsi:type="dcterms:W3CDTF">2024-01-01T18:22:11+01:00</dcterms:modified>
</cp:coreProperties>
</file>

<file path=docProps/custom.xml><?xml version="1.0" encoding="utf-8"?>
<Properties xmlns="http://schemas.openxmlformats.org/officeDocument/2006/custom-properties" xmlns:vt="http://schemas.openxmlformats.org/officeDocument/2006/docPropsVTypes"/>
</file>