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Tgf-β1 transcriptionally promotes 90K expression: possible implications for cancer progression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https://www.ncbi.nlm.nih.gov/pmc/articles/PMC8062489/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TGF-β1 can increase the expression of 90K protein, which is known to activate the immune response by increasing MHC class I levels.</w:t>
      </w:r>
    </w:p>
    <w:p>
      <w:pPr>
        <w:jc w:val="both"/>
      </w:pPr>
      <w:r>
        <w:rPr/>
        <w:t xml:space="preserve">2. TGF-β1 utilizes different molecular pathways to regulate 90K and MHC class I genes, explaining why increased 90K levels do not result in an increase in MHC class I.</w:t>
      </w:r>
    </w:p>
    <w:p>
      <w:pPr>
        <w:jc w:val="both"/>
      </w:pPr>
      <w:r>
        <w:rPr/>
        <w:t xml:space="preserve">3. Increased levels of 90K may play a role in cancer progression, as high levels of 90K are significantly associated with increased mortality in patients affected by different types of cancer.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作为一篇科学研究论文，该文章提供了对90K蛋白表达的调控机制的深入探讨，并探讨了其在癌症进展中的潜在作用。然而，该文章存在一些偏见和不足之处。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首先，该文章没有充分考虑到TGF-β1在免疫系统中的作用。虽然作者提到TGF-β1主要起到诱导耐受和免疫抑制的作用，但他们没有深入探讨这种抑制如何影响90K蛋白与MHC class I水平之间的关系。此外，作者也没有考虑到其他可能影响90K蛋白表达的因素。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提供足够的证据来支持其所提出的假设。例如，在分析公开可用的癌症患者数据集时，作者发现90K表达与TGF-β1和USFs直接相关，并且高水平的90K与不同类型癌症患者死亡率显著相关。然而，作者并未提供更多证据来支持这些结果，并且未能探索其他可能解释这些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宣传内容和偏袒问题。例如，在讨论90K蛋白在肿瘤进展中的潜在作用时，作者强调了其促进细胞运动性和肿瘤进展方面的作用，并忽略了其他可能解释这些结果的因素。此外，在描述TGF-β1对MHC class I基因表达抑制作用时，作者使用了“paradoxical”一词来形容这种现象，并暗示这是一个令人困惑和反常的结果。然而，在实际情况下，这种抑制并不是令人困惑或反常的现象。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洞察力，但它也存在一些偏见、片面报道、无根据主张、缺失考虑点等问题。为了更好地理解90K蛋白表达调控机制及其在肿瘤进展中的作用，请读者应保持批判性思维并寻找更多证据来支持或反驳所述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TGF-β1在免疫系统中的作用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其他可能影响90K蛋白表达的因素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缺乏足够的证据来支持假设
</w:t>
      </w:r>
    </w:p>
    <w:p>
      <w:pPr>
        <w:spacing w:after="0"/>
        <w:numPr>
          <w:ilvl w:val="0"/>
          <w:numId w:val="2"/>
        </w:numPr>
      </w:pPr>
      <w:r>
        <w:rPr/>
        <w:t xml:space="preserve">探索其他可能解释结果的因素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宣传内容和偏袒问题
</w:t>
      </w:r>
    </w:p>
    <w:p>
      <w:pPr>
        <w:numPr>
          <w:ilvl w:val="0"/>
          <w:numId w:val="2"/>
        </w:numPr>
      </w:pPr>
      <w:r>
        <w:rPr/>
        <w:t xml:space="preserve">保持批判性思维并寻找更多证据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https://www.fullpicture.app/item/af831dffdd27a92bb68a12ca2f4a7b45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DEF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62489/" TargetMode="External"/><Relationship Id="rId8" Type="http://schemas.openxmlformats.org/officeDocument/2006/relationships/hyperlink" Target="https://www.fullpicture.app/item/af831dffdd27a92bb68a12ca2f4a7b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2023-12-21T09:18:55+01:00</dcterms:created>
  <dcterms:modified xsi:type="dcterms:W3CDTF">2023-12-21T09:18:55+01:00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