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将关系营销视角应用于 B2B 交易会：社交活动的作用 - ScienceDirect</w:t>
      </w:r>
      <w:br/>
      <w:hyperlink r:id="rId7" w:history="1">
        <w:r>
          <w:rPr>
            <w:color w:val="2980b9"/>
            <w:u w:val="single"/>
          </w:rPr>
          <w:t xml:space="preserve">https://www.sciencedirect.com/science/article/pii/S0019850114001771?casa_token=7nTY82Z42fkAAAAA%3AxNiijRK7Ch5vRuHWQ3Uk96vRyMIDu359estkfVQIA1Rn5JBaSnkibTC6hnzP3RXgoKeaDmT5</w:t>
        </w:r>
      </w:hyperlink>
    </w:p>
    <w:p>
      <w:pPr>
        <w:pStyle w:val="Heading1"/>
      </w:pPr>
      <w:bookmarkStart w:id="2" w:name="_Toc2"/>
      <w:r>
        <w:t>Article summary:</w:t>
      </w:r>
      <w:bookmarkEnd w:id="2"/>
    </w:p>
    <w:p>
      <w:pPr>
        <w:jc w:val="both"/>
      </w:pPr>
      <w:r>
        <w:rPr/>
        <w:t xml:space="preserve">1. B2B交易会的社交活动是关系质量和发展的重要催化剂。</w:t>
      </w:r>
    </w:p>
    <w:p>
      <w:pPr>
        <w:jc w:val="both"/>
      </w:pPr>
      <w:r>
        <w:rPr/>
        <w:t xml:space="preserve">2. 信息交换与社会交流对于提高满意度和承诺非常重要。</w:t>
      </w:r>
    </w:p>
    <w:p>
      <w:pPr>
        <w:jc w:val="both"/>
      </w:pPr>
      <w:r>
        <w:rPr/>
        <w:t xml:space="preserve">3. 产品重要性和关系年龄都调节了信息交换或社会交流与关系质量之间的关系。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作为一篇研究B2B交易会的文章，该文提供了一些有价值的见解和数据。然而，它也存在一些潜在的偏见和局限性。</w:t>
      </w:r>
    </w:p>
    <w:p>
      <w:pPr>
        <w:jc w:val="both"/>
      </w:pPr>
      <w:r>
        <w:rPr/>
        <w:t xml:space="preserve"/>
      </w:r>
    </w:p>
    <w:p>
      <w:pPr>
        <w:jc w:val="both"/>
      </w:pPr>
      <w:r>
        <w:rPr/>
        <w:t xml:space="preserve">首先，该文章似乎过于强调社交活动对关系质量和发展的重要性，而忽略了其他因素。例如，产品质量、价格、服务等因素也可能对关系产生影响。此外，该文章没有考虑到不同行业之间可能存在差异，这也可能导致不同结果。</w:t>
      </w:r>
    </w:p>
    <w:p>
      <w:pPr>
        <w:jc w:val="both"/>
      </w:pPr>
      <w:r>
        <w:rPr/>
        <w:t xml:space="preserve"/>
      </w:r>
    </w:p>
    <w:p>
      <w:pPr>
        <w:jc w:val="both"/>
      </w:pPr>
      <w:r>
        <w:rPr/>
        <w:t xml:space="preserve">其次，该文章提出了一个理论模型，并进行了实证研究以验证其有效性。然而，在实证研究中使用的样本只是来自葡萄牙国际贸易展览会的参与者和参展商，并不能代表所有B2B交易会的情况。因此，结论的普适性可能受到限制。</w:t>
      </w:r>
    </w:p>
    <w:p>
      <w:pPr>
        <w:jc w:val="both"/>
      </w:pPr>
      <w:r>
        <w:rPr/>
        <w:t xml:space="preserve"/>
      </w:r>
    </w:p>
    <w:p>
      <w:pPr>
        <w:jc w:val="both"/>
      </w:pPr>
      <w:r>
        <w:rPr/>
        <w:t xml:space="preserve">此外，在文章中并未探讨任何潜在风险或负面影响。例如，在社交活动中可能存在信息泄露或竞争对手间谍活动等问题。这些问题可能对企业造成损失或威胁安全。</w:t>
      </w:r>
    </w:p>
    <w:p>
      <w:pPr>
        <w:jc w:val="both"/>
      </w:pPr>
      <w:r>
        <w:rPr/>
        <w:t xml:space="preserve"/>
      </w:r>
    </w:p>
    <w:p>
      <w:pPr>
        <w:jc w:val="both"/>
      </w:pPr>
      <w:r>
        <w:rPr/>
        <w:t xml:space="preserve">最后，该文章似乎缺乏平衡地呈现双方（即参展商和参与者）之间的利益和需求。它似乎更关注参展商如何利用社交活动来促进销售和建立关系，而忽略了参与者的需求和期望。</w:t>
      </w:r>
    </w:p>
    <w:p>
      <w:pPr>
        <w:jc w:val="both"/>
      </w:pPr>
      <w:r>
        <w:rPr/>
        <w:t xml:space="preserve"/>
      </w:r>
    </w:p>
    <w:p>
      <w:pPr>
        <w:jc w:val="both"/>
      </w:pPr>
      <w:r>
        <w:rPr/>
        <w:t xml:space="preserve">综上所述，该文章提供了一些有价值的见解和数据，但也存在一些潜在的偏见和局限性。未来的研究应该更加全面地考虑B2B交易会中各种因素之间的相互作用，并探索可能存在的风险和负面影响。</w:t>
      </w:r>
    </w:p>
    <w:p>
      <w:pPr>
        <w:pStyle w:val="Heading1"/>
      </w:pPr>
      <w:bookmarkStart w:id="5" w:name="_Toc5"/>
      <w:r>
        <w:t>Topics for further research:</w:t>
      </w:r>
      <w:bookmarkEnd w:id="5"/>
    </w:p>
    <w:p>
      <w:pPr>
        <w:spacing w:after="0"/>
        <w:numPr>
          <w:ilvl w:val="0"/>
          <w:numId w:val="2"/>
        </w:numPr>
      </w:pPr>
      <w:r>
        <w:rPr/>
        <w:t xml:space="preserve">Other factors affecting relationship quality and development in B2B transactions
</w:t>
      </w:r>
    </w:p>
    <w:p>
      <w:pPr>
        <w:spacing w:after="0"/>
        <w:numPr>
          <w:ilvl w:val="0"/>
          <w:numId w:val="2"/>
        </w:numPr>
      </w:pPr>
      <w:r>
        <w:rPr/>
        <w:t xml:space="preserve">Industry-specific differences in B2B trade shows
</w:t>
      </w:r>
    </w:p>
    <w:p>
      <w:pPr>
        <w:spacing w:after="0"/>
        <w:numPr>
          <w:ilvl w:val="0"/>
          <w:numId w:val="2"/>
        </w:numPr>
      </w:pPr>
      <w:r>
        <w:rPr/>
        <w:t xml:space="preserve">Potential risks and negative impacts of social activities at B2B trade shows
</w:t>
      </w:r>
    </w:p>
    <w:p>
      <w:pPr>
        <w:spacing w:after="0"/>
        <w:numPr>
          <w:ilvl w:val="0"/>
          <w:numId w:val="2"/>
        </w:numPr>
      </w:pPr>
      <w:r>
        <w:rPr/>
        <w:t xml:space="preserve">Balancing the interests and needs of exhibitors and attendees at B2B trade shows
</w:t>
      </w:r>
    </w:p>
    <w:p>
      <w:pPr>
        <w:spacing w:after="0"/>
        <w:numPr>
          <w:ilvl w:val="0"/>
          <w:numId w:val="2"/>
        </w:numPr>
      </w:pPr>
      <w:r>
        <w:rPr/>
        <w:t xml:space="preserve">Limitations of the study sample and generalizability of the findings
</w:t>
      </w:r>
    </w:p>
    <w:p>
      <w:pPr>
        <w:numPr>
          <w:ilvl w:val="0"/>
          <w:numId w:val="2"/>
        </w:numPr>
      </w:pPr>
      <w:r>
        <w:rPr/>
        <w:t xml:space="preserve">Future research directions for a more comprehensive understanding of B2B trade shows.</w:t>
      </w:r>
    </w:p>
    <w:p>
      <w:pPr>
        <w:pStyle w:val="Heading1"/>
      </w:pPr>
      <w:bookmarkStart w:id="6" w:name="_Toc6"/>
      <w:r>
        <w:t>Report location:</w:t>
      </w:r>
      <w:bookmarkEnd w:id="6"/>
    </w:p>
    <w:p>
      <w:hyperlink r:id="rId8" w:history="1">
        <w:r>
          <w:rPr>
            <w:color w:val="2980b9"/>
            <w:u w:val="single"/>
          </w:rPr>
          <w:t xml:space="preserve">https://www.fullpicture.app/item/aef87bd099c738e6e16fb2f9cde3669b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DDE7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9850114001771?casa_token=7nTY82Z42fkAAAAA%3AxNiijRK7Ch5vRuHWQ3Uk96vRyMIDu359estkfVQIA1Rn5JBaSnkibTC6hnzP3RXgoKeaDmT5" TargetMode="External"/><Relationship Id="rId8" Type="http://schemas.openxmlformats.org/officeDocument/2006/relationships/hyperlink" Target="https://www.fullpicture.app/item/aef87bd099c738e6e16fb2f9cde366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2023-12-23T07:22:17+01:00</dcterms:created>
  <dcterms:modified xsi:type="dcterms:W3CDTF">2023-12-23T07:22:17+01:00</dcterms:modified>
</cp:coreProperties>
</file>

<file path=docProps/custom.xml><?xml version="1.0" encoding="utf-8"?>
<Properties xmlns="http://schemas.openxmlformats.org/officeDocument/2006/custom-properties" xmlns:vt="http://schemas.openxmlformats.org/officeDocument/2006/docPropsVTypes"/>
</file>