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Catching a SPY: Using the SpyCatcher-SpyTag and Related Systems for Labeling and Localizing Bacterial Proteins - PubMed</w:t>
      </w:r>
      <w:br/>
      <w:hyperlink r:id="rId7" w:history="1">
        <w:r>
          <w:rPr>
            <w:color w:val="2980b9"/>
            <w:u w:val="single"/>
          </w:rPr>
          <w:t xml:space="preserve">https://pubmed.ncbi.nlm.nih.gov/31052154/</w:t>
        </w:r>
      </w:hyperlink>
    </w:p>
    <w:p>
      <w:pPr>
        <w:pStyle w:val="Heading1"/>
      </w:pPr>
      <w:bookmarkStart w:id="2" w:name="_Toc2"/>
      <w:r>
        <w:t>Article summary:</w:t>
      </w:r>
      <w:bookmarkEnd w:id="2"/>
    </w:p>
    <w:p>
      <w:pPr>
        <w:jc w:val="both"/>
      </w:pPr>
      <w:r>
        <w:rPr/>
        <w:t xml:space="preserve">1. SpyCatcher-SpyTag系统是一种用于标记和定位细菌蛋白质的方法。该系统基于链球菌表面蛋白（SpyCatcher）的修饰结构域，与一个13个氨基酸的肽段（SpyTag）发生共价异肽键结合。这种技术已被应用于创建共价稳定的多蛋白复合物、模块化疫苗生产以及标记蛋白质等领域。</w:t>
      </w:r>
    </w:p>
    <w:p>
      <w:pPr>
        <w:jc w:val="both"/>
      </w:pPr>
      <w:r>
        <w:rPr/>
        <w:t xml:space="preserve"/>
      </w:r>
    </w:p>
    <w:p>
      <w:pPr>
        <w:jc w:val="both"/>
      </w:pPr>
      <w:r>
        <w:rPr/>
        <w:t xml:space="preserve">2. SpyTag是一个短小、未折叠的肽段，可以遗传地与目标蛋白质中的暴露位点进行基因融合；同样，SpyCatcher也可以与报告蛋白质（如GFP）、表位或纯化标签进行基因融合。此外，还开发了一种名为SnoopTag-SnoopCatcher的正交系统，它可以与SpyCatcher-SpyTag结合形成具有多个组分的蛋白质融合体。</w:t>
      </w:r>
    </w:p>
    <w:p>
      <w:pPr>
        <w:jc w:val="both"/>
      </w:pPr>
      <w:r>
        <w:rPr/>
        <w:t xml:space="preserve"/>
      </w:r>
    </w:p>
    <w:p>
      <w:pPr>
        <w:jc w:val="both"/>
      </w:pPr>
      <w:r>
        <w:rPr/>
        <w:t xml:space="preserve">3. 该技术在疫苗开发和确定细菌外膜蛋白定位和拓扑结构方面具有重要应用。此外，还开发了两个三部分应用程序，允许通过单独的催化活性蛋白单元（SpyLigase或SnoopLigase）将两个肽段融合。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其内容和目的。这篇文章是一篇综述，旨在回顾SpyCatcher-SpyTag系统及其相关技术的当前状态，并重点介绍它们在疫苗开发和确定细菌表面蛋白外膜定位和拓扑结构方面的应用。</w:t>
      </w:r>
    </w:p>
    <w:p>
      <w:pPr>
        <w:jc w:val="both"/>
      </w:pPr>
      <w:r>
        <w:rPr/>
        <w:t xml:space="preserve"/>
      </w:r>
    </w:p>
    <w:p>
      <w:pPr>
        <w:jc w:val="both"/>
      </w:pPr>
      <w:r>
        <w:rPr/>
        <w:t xml:space="preserve">从文章的标题可以看出，作者主要关注SpyCatcher-SpyTag系统及其在标记和定位细菌蛋白方面的应用。然而，在阅读文章之前，我们无法确定作者是否存在潜在偏见或特定立场。因此，在进行批判性分析时，我们应该注意以下几个方面：</w:t>
      </w:r>
    </w:p>
    <w:p>
      <w:pPr>
        <w:jc w:val="both"/>
      </w:pPr>
      <w:r>
        <w:rPr/>
        <w:t xml:space="preserve"/>
      </w:r>
    </w:p>
    <w:p>
      <w:pPr>
        <w:jc w:val="both"/>
      </w:pPr>
      <w:r>
        <w:rPr/>
        <w:t xml:space="preserve">1. 偏见来源：我们需要注意作者可能存在的潜在偏见来源。例如，如果作者有与某个公司或组织有利益关系，可能会导致对相关技术或产品过度宣传或偏袒。</w:t>
      </w:r>
    </w:p>
    <w:p>
      <w:pPr>
        <w:jc w:val="both"/>
      </w:pPr>
      <w:r>
        <w:rPr/>
        <w:t xml:space="preserve"/>
      </w:r>
    </w:p>
    <w:p>
      <w:pPr>
        <w:jc w:val="both"/>
      </w:pPr>
      <w:r>
        <w:rPr/>
        <w:t xml:space="preserve">2. 片面报道：我们需要检查文章是否提供了全面、客观的信息。如果只报道了一方面的结果或只引用了支持自己观点的研究，那么这篇文章可能存在片面报道的问题。</w:t>
      </w:r>
    </w:p>
    <w:p>
      <w:pPr>
        <w:jc w:val="both"/>
      </w:pPr>
      <w:r>
        <w:rPr/>
        <w:t xml:space="preserve"/>
      </w:r>
    </w:p>
    <w:p>
      <w:pPr>
        <w:jc w:val="both"/>
      </w:pPr>
      <w:r>
        <w:rPr/>
        <w:t xml:space="preserve">3. 无根据的主张：我们需要评估文章中提出的任何主张是否有足够的证据支持。如果没有提供实验证据或引用可靠的研究结果，那么这些主张可能是无根据的。</w:t>
      </w:r>
    </w:p>
    <w:p>
      <w:pPr>
        <w:jc w:val="both"/>
      </w:pPr>
      <w:r>
        <w:rPr/>
        <w:t xml:space="preserve"/>
      </w:r>
    </w:p>
    <w:p>
      <w:pPr>
        <w:jc w:val="both"/>
      </w:pPr>
      <w:r>
        <w:rPr/>
        <w:t xml:space="preserve">4. 缺失的考虑点：我们需要注意文章是否忽略了一些重要的考虑点。例如，如果文章只关注了技术的优点而忽略了潜在的风险或限制，那么它可能存在缺失的考虑点。</w:t>
      </w:r>
    </w:p>
    <w:p>
      <w:pPr>
        <w:jc w:val="both"/>
      </w:pPr>
      <w:r>
        <w:rPr/>
        <w:t xml:space="preserve"/>
      </w:r>
    </w:p>
    <w:p>
      <w:pPr>
        <w:jc w:val="both"/>
      </w:pPr>
      <w:r>
        <w:rPr/>
        <w:t xml:space="preserve">5. 主张缺乏证据：我们需要评估文章中提出的任何主张是否有足够的证据支持。如果没有提供实验证据或引用可靠的研究结果，那么这些主张可能是无根据的。</w:t>
      </w:r>
    </w:p>
    <w:p>
      <w:pPr>
        <w:jc w:val="both"/>
      </w:pPr>
      <w:r>
        <w:rPr/>
        <w:t xml:space="preserve"/>
      </w:r>
    </w:p>
    <w:p>
      <w:pPr>
        <w:jc w:val="both"/>
      </w:pPr>
      <w:r>
        <w:rPr/>
        <w:t xml:space="preserve">6. 未探索的反驳：我们需要检查文章是否探讨了与其观点相反或竞争性观点，并对其进行反驳。如果没有探讨这些反驳观点，那么文章可能存在未探索的反驳问题。</w:t>
      </w:r>
    </w:p>
    <w:p>
      <w:pPr>
        <w:jc w:val="both"/>
      </w:pPr>
      <w:r>
        <w:rPr/>
        <w:t xml:space="preserve"/>
      </w:r>
    </w:p>
    <w:p>
      <w:pPr>
        <w:jc w:val="both"/>
      </w:pPr>
      <w:r>
        <w:rPr/>
        <w:t xml:space="preserve">7. 宣传内容和偏袒：我们需要注意文章是否过度宣传某个技术、产品或观点，并且是否存在明显偏袒某方面或利益相关方。</w:t>
      </w:r>
    </w:p>
    <w:p>
      <w:pPr>
        <w:jc w:val="both"/>
      </w:pPr>
      <w:r>
        <w:rPr/>
        <w:t xml:space="preserve"/>
      </w:r>
    </w:p>
    <w:p>
      <w:pPr>
        <w:jc w:val="both"/>
      </w:pPr>
      <w:r>
        <w:rPr/>
        <w:t xml:space="preserve">8. 是否注意到可能的风险：我们需要评估文章是否充分讨论了使用该技术或方法时可能存在的风险和限制。如果没有提及这些风险，那么文章可能存在忽视可能风险的问题。</w:t>
      </w:r>
    </w:p>
    <w:p>
      <w:pPr>
        <w:jc w:val="both"/>
      </w:pPr>
      <w:r>
        <w:rPr/>
        <w:t xml:space="preserve"/>
      </w:r>
    </w:p>
    <w:p>
      <w:pPr>
        <w:jc w:val="both"/>
      </w:pPr>
      <w:r>
        <w:rPr/>
        <w:t xml:space="preserve">9. 平等地呈现双方：我们需要评估文章是否平等地呈现了不同观点和证据。如果只关注一方面的观点或偏向某个立场，那么文章可能存在平等性问题。</w:t>
      </w:r>
    </w:p>
    <w:p>
      <w:pPr>
        <w:jc w:val="both"/>
      </w:pPr>
      <w:r>
        <w:rPr/>
        <w:t xml:space="preserve"/>
      </w:r>
    </w:p>
    <w:p>
      <w:pPr>
        <w:jc w:val="both"/>
      </w:pPr>
      <w:r>
        <w:rPr/>
        <w:t xml:space="preserve">通过对这些方面进行评估和分析，我们可以更全面、客观地理解这篇文章，并确定其中存在的任何潜在偏见或问题。</w:t>
      </w:r>
    </w:p>
    <w:p>
      <w:pPr>
        <w:pStyle w:val="Heading1"/>
      </w:pPr>
      <w:bookmarkStart w:id="5" w:name="_Toc5"/>
      <w:r>
        <w:t>Topics for further research:</w:t>
      </w:r>
      <w:bookmarkEnd w:id="5"/>
    </w:p>
    <w:p>
      <w:pPr>
        <w:spacing w:after="0"/>
        <w:numPr>
          <w:ilvl w:val="0"/>
          <w:numId w:val="2"/>
        </w:numPr>
      </w:pPr>
      <w:r>
        <w:rPr/>
        <w:t xml:space="preserve">SpyCatcher-SpyTag系统的优势和局限性
</w:t>
      </w:r>
    </w:p>
    <w:p>
      <w:pPr>
        <w:spacing w:after="0"/>
        <w:numPr>
          <w:ilvl w:val="0"/>
          <w:numId w:val="2"/>
        </w:numPr>
      </w:pPr>
      <w:r>
        <w:rPr/>
        <w:t xml:space="preserve">疫苗开发中的SpyCatcher-SpyTag系统应用的效果和挑战
</w:t>
      </w:r>
    </w:p>
    <w:p>
      <w:pPr>
        <w:spacing w:after="0"/>
        <w:numPr>
          <w:ilvl w:val="0"/>
          <w:numId w:val="2"/>
        </w:numPr>
      </w:pPr>
      <w:r>
        <w:rPr/>
        <w:t xml:space="preserve">细菌表面蛋白外膜定位和拓扑结构的研究进展和问题
</w:t>
      </w:r>
    </w:p>
    <w:p>
      <w:pPr>
        <w:spacing w:after="0"/>
        <w:numPr>
          <w:ilvl w:val="0"/>
          <w:numId w:val="2"/>
        </w:numPr>
      </w:pPr>
      <w:r>
        <w:rPr/>
        <w:t xml:space="preserve">SpyCatcher-SpyTag系统与其他标记和定位技术的比较
</w:t>
      </w:r>
    </w:p>
    <w:p>
      <w:pPr>
        <w:spacing w:after="0"/>
        <w:numPr>
          <w:ilvl w:val="0"/>
          <w:numId w:val="2"/>
        </w:numPr>
      </w:pPr>
      <w:r>
        <w:rPr/>
        <w:t xml:space="preserve">潜在的风险和限制与SpyCatcher-SpyTag系统的应用
</w:t>
      </w:r>
    </w:p>
    <w:p>
      <w:pPr>
        <w:numPr>
          <w:ilvl w:val="0"/>
          <w:numId w:val="2"/>
        </w:numPr>
      </w:pPr>
      <w:r>
        <w:rPr/>
        <w:t xml:space="preserve">未来发展方向和可能的改进措施</w:t>
      </w:r>
    </w:p>
    <w:p>
      <w:pPr>
        <w:pStyle w:val="Heading1"/>
      </w:pPr>
      <w:bookmarkStart w:id="6" w:name="_Toc6"/>
      <w:r>
        <w:t>Report location:</w:t>
      </w:r>
      <w:bookmarkEnd w:id="6"/>
    </w:p>
    <w:p>
      <w:hyperlink r:id="rId8" w:history="1">
        <w:r>
          <w:rPr>
            <w:color w:val="2980b9"/>
            <w:u w:val="single"/>
          </w:rPr>
          <w:t xml:space="preserve">https://www.fullpicture.app/item/ae73318af1a7b12ba2103cb72de9530c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59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052154/" TargetMode="External"/><Relationship Id="rId8" Type="http://schemas.openxmlformats.org/officeDocument/2006/relationships/hyperlink" Target="https://www.fullpicture.app/item/ae73318af1a7b12ba2103cb72de953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2024-01-01T00:17:27+01:00</dcterms:created>
  <dcterms:modified xsi:type="dcterms:W3CDTF">2024-01-01T00:17:27+01:00</dcterms:modified>
</cp:coreProperties>
</file>

<file path=docProps/custom.xml><?xml version="1.0" encoding="utf-8"?>
<Properties xmlns="http://schemas.openxmlformats.org/officeDocument/2006/custom-properties" xmlns:vt="http://schemas.openxmlformats.org/officeDocument/2006/docPropsVTypes"/>
</file>