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Remote Work, Work Stress, and Work–Life during Pandemic Times: A Latin America Situation - PMC</w:t>
      </w:r>
      <w:br/>
      <w:hyperlink r:id="rId7" w:history="1">
        <w:r>
          <w:rPr>
            <w:color w:val="2980b9"/>
            <w:u w:val="single"/>
          </w:rPr>
          <w:t xml:space="preserve">https://www.ncbi.nlm.nih.gov/pmc/articles/PMC8297005/</w:t>
        </w:r>
      </w:hyperlink>
    </w:p>
    <w:p>
      <w:pPr>
        <w:pStyle w:val="Heading1"/>
      </w:pPr>
      <w:bookmarkStart w:id="2" w:name="_Toc2"/>
      <w:r>
        <w:t>Article summary:</w:t>
      </w:r>
      <w:bookmarkEnd w:id="2"/>
    </w:p>
    <w:p>
      <w:pPr>
        <w:jc w:val="both"/>
      </w:pPr>
      <w:r>
        <w:rPr/>
        <w:t xml:space="preserve">1. The COVID-19 pandemic has drastically changed the relationship between work and life, with remote work becoming the mainstream way of working for millions of people.</w:t>
      </w:r>
    </w:p>
    <w:p>
      <w:pPr>
        <w:jc w:val="both"/>
      </w:pPr>
      <w:r>
        <w:rPr/>
        <w:t xml:space="preserve">2. A study was conducted to explore how remote work, work stress, and work–life balance have developed during pandemic times in a Latin America context.</w:t>
      </w:r>
    </w:p>
    <w:p>
      <w:pPr>
        <w:jc w:val="both"/>
      </w:pPr>
      <w:r>
        <w:rPr/>
        <w:t xml:space="preserve">3. Results showed that remote work increased perceived stress, reduced work–life balance and satisfaction, but increased productivity and engagement.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“Remote Work, Work Stress, and Work–Life during Pandemic Times: A Latin America Situation” is a well-researched piece that provides an in-depth analysis of the effects of remote working on workers in Latin America during the COVID-19 pandemic. The authors provide a comprehensive overview of the literature on remote working prior to the pandemic as well as an extensive discussion of their findings from their own research. The article is written in an objective manner and does not appear to be biased or promotional in any way. </w:t>
      </w:r>
    </w:p>
    <w:p>
      <w:pPr>
        <w:jc w:val="both"/>
      </w:pPr>
      <w:r>
        <w:rPr/>
        <w:t xml:space="preserve">The authors provide evidence for their claims by citing relevant studies from other researchers as well as providing data from their own research study which was conducted using a PLS-SEM model with 1285 responses collected between April and May 2020. This data is presented clearly and concisely throughout the article making it easy to understand for readers who may not be familiar with statistical methods or terminology. </w:t>
      </w:r>
    </w:p>
    <w:p>
      <w:pPr>
        <w:jc w:val="both"/>
      </w:pPr>
      <w:r>
        <w:rPr/>
        <w:t xml:space="preserve">The authors also discuss potential limitations of their study such as its reliance on self-reported data which may be subject to bias due to social desirability or recall errors. They also acknowledge that further research is needed to explore other factors such as gender differences in relation to remote working during the pandemic which could help inform future policy decisions regarding workplace practices. </w:t>
      </w:r>
    </w:p>
    <w:p>
      <w:pPr>
        <w:jc w:val="both"/>
      </w:pPr>
      <w:r>
        <w:rPr/>
        <w:t xml:space="preserve">In conclusion, this article provides a thorough examination of how remote working has impacted workers in Latin America during the COVID-19 pandemic and is written in an unbiased manner without any promotional content or partiality towards one side over another. It presents evidence from both existing literature as well as its own research study which makes it reliable and trustworthy for readers looking for information on this topic.</w:t>
      </w:r>
    </w:p>
    <w:p>
      <w:pPr>
        <w:pStyle w:val="Heading1"/>
      </w:pPr>
      <w:bookmarkStart w:id="5" w:name="_Toc5"/>
      <w:r>
        <w:t>Topics for further research:</w:t>
      </w:r>
      <w:bookmarkEnd w:id="5"/>
    </w:p>
    <w:p>
      <w:pPr>
        <w:spacing w:after="0"/>
        <w:numPr>
          <w:ilvl w:val="0"/>
          <w:numId w:val="2"/>
        </w:numPr>
      </w:pPr>
      <w:r>
        <w:rPr/>
        <w:t xml:space="preserve">Remote work stress during pandemic</w:t>
      </w:r>
    </w:p>
    <w:p>
      <w:pPr>
        <w:spacing w:after="0"/>
        <w:numPr>
          <w:ilvl w:val="0"/>
          <w:numId w:val="2"/>
        </w:numPr>
      </w:pPr>
      <w:r>
        <w:rPr/>
        <w:t xml:space="preserve">Remote work and work-life balance</w:t>
      </w:r>
    </w:p>
    <w:p>
      <w:pPr>
        <w:spacing w:after="0"/>
        <w:numPr>
          <w:ilvl w:val="0"/>
          <w:numId w:val="2"/>
        </w:numPr>
      </w:pPr>
      <w:r>
        <w:rPr/>
        <w:t xml:space="preserve">Remote work and mental health</w:t>
      </w:r>
    </w:p>
    <w:p>
      <w:pPr>
        <w:spacing w:after="0"/>
        <w:numPr>
          <w:ilvl w:val="0"/>
          <w:numId w:val="2"/>
        </w:numPr>
      </w:pPr>
      <w:r>
        <w:rPr/>
        <w:t xml:space="preserve">Remote work and productivity</w:t>
      </w:r>
    </w:p>
    <w:p>
      <w:pPr>
        <w:spacing w:after="0"/>
        <w:numPr>
          <w:ilvl w:val="0"/>
          <w:numId w:val="2"/>
        </w:numPr>
      </w:pPr>
      <w:r>
        <w:rPr/>
        <w:t xml:space="preserve">Remote work and gender differences</w:t>
      </w:r>
    </w:p>
    <w:p>
      <w:pPr>
        <w:numPr>
          <w:ilvl w:val="0"/>
          <w:numId w:val="2"/>
        </w:numPr>
      </w:pPr>
      <w:r>
        <w:rPr/>
        <w:t xml:space="preserve">Remote work and Latin America</w:t>
      </w:r>
    </w:p>
    <w:p>
      <w:pPr>
        <w:pStyle w:val="Heading1"/>
      </w:pPr>
      <w:bookmarkStart w:id="6" w:name="_Toc6"/>
      <w:r>
        <w:t>Report location:</w:t>
      </w:r>
      <w:bookmarkEnd w:id="6"/>
    </w:p>
    <w:p>
      <w:hyperlink r:id="rId8" w:history="1">
        <w:r>
          <w:rPr>
            <w:color w:val="2980b9"/>
            <w:u w:val="single"/>
          </w:rPr>
          <w:t xml:space="preserve">https://www.fullpicture.app/item/ad8ac50a33a0671256ed03b86075f927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3D4D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297005/" TargetMode="External"/><Relationship Id="rId8" Type="http://schemas.openxmlformats.org/officeDocument/2006/relationships/hyperlink" Target="https://www.fullpicture.app/item/ad8ac50a33a0671256ed03b86075f9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2023-02-24T15:56:10+01:00</dcterms:created>
  <dcterms:modified xsi:type="dcterms:W3CDTF">2023-02-24T15:56:10+01:00</dcterms:modified>
</cp:coreProperties>
</file>

<file path=docProps/custom.xml><?xml version="1.0" encoding="utf-8"?>
<Properties xmlns="http://schemas.openxmlformats.org/officeDocument/2006/custom-properties" xmlns:vt="http://schemas.openxmlformats.org/officeDocument/2006/docPropsVTypes"/>
</file>