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Intracellular accumulation of amyloid-beta - a predictor for synaptic dysfunction and neuron loss in Alzheimer's disease</w:t>
      </w:r>
      <w:br/>
      <w:hyperlink r:id="rId7" w:history="1">
        <w:r>
          <w:rPr>
            <w:color w:val="2980b9"/>
            <w:u w:val="single"/>
          </w:rPr>
          <w:t xml:space="preserve">https://www.frontiersin.org/articles/10.3389/fnagi.2010.00008/full</w:t>
        </w:r>
      </w:hyperlink>
    </w:p>
    <w:p>
      <w:pPr>
        <w:pStyle w:val="Heading1"/>
      </w:pPr>
      <w:bookmarkStart w:id="2" w:name="_Toc2"/>
      <w:r>
        <w:t>Article summary:</w:t>
      </w:r>
      <w:bookmarkEnd w:id="2"/>
    </w:p>
    <w:p>
      <w:pPr>
        <w:jc w:val="both"/>
      </w:pPr>
      <w:r>
        <w:rPr/>
        <w:t xml:space="preserve">1. Alzheimer's disease is characterized by extracellular plaques and neurofibrillary tangles.</w:t>
      </w:r>
    </w:p>
    <w:p>
      <w:pPr>
        <w:jc w:val="both"/>
      </w:pPr>
      <w:r>
        <w:rPr/>
        <w:t xml:space="preserve">2. Aβ peptides accumulate inside neurons, leading to traffic problems, axonopathy, synaptic loss, and neuron death.</w:t>
      </w:r>
    </w:p>
    <w:p>
      <w:pPr>
        <w:jc w:val="both"/>
      </w:pPr>
      <w:r>
        <w:rPr/>
        <w:t xml:space="preserve">3. Synaptic loss is one of the earliest events in AD pathology and correlates better with cognitive decline than extracellular plaque load or loss of neurons.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current understanding of Alzheimer's disease, with a focus on the intracellular accumulation of amyloid-beta (Aβ) peptides and its potential role in synaptic dysfunction and neuron loss. The article cites numerous studies to support its claims, but there are some potential biases and limitations to consider.</w:t>
      </w:r>
    </w:p>
    <w:p>
      <w:pPr>
        <w:jc w:val="both"/>
      </w:pPr>
      <w:r>
        <w:rPr/>
        <w:t xml:space="preserve"/>
      </w:r>
    </w:p>
    <w:p>
      <w:pPr>
        <w:jc w:val="both"/>
      </w:pPr>
      <w:r>
        <w:rPr/>
        <w:t xml:space="preserve">One potential bias is that the article focuses primarily on transgenic mouse models of AD, which may not fully reflect the complexity and heterogeneity of human AD pathology. While these models have been valuable for studying specific aspects of AD, they may not fully capture the range of genetic and environmental factors that contribute to human AD.</w:t>
      </w:r>
    </w:p>
    <w:p>
      <w:pPr>
        <w:jc w:val="both"/>
      </w:pPr>
      <w:r>
        <w:rPr/>
        <w:t xml:space="preserve"/>
      </w:r>
    </w:p>
    <w:p>
      <w:pPr>
        <w:jc w:val="both"/>
      </w:pPr>
      <w:r>
        <w:rPr/>
        <w:t xml:space="preserve">Another limitation is that the article does not fully explore alternative hypotheses or counterarguments to the idea that intraneuronal Aβ accumulation is a key driver of AD pathology. For example, some researchers have suggested that tau protein abnormalities or inflammation may play a more central role in AD than Aβ accumulation. Additionally, there is ongoing debate about whether intraneuronal Aβ accumulation is a cause or consequence of neurodegeneration.</w:t>
      </w:r>
    </w:p>
    <w:p>
      <w:pPr>
        <w:jc w:val="both"/>
      </w:pPr>
      <w:r>
        <w:rPr/>
        <w:t xml:space="preserve"/>
      </w:r>
    </w:p>
    <w:p>
      <w:pPr>
        <w:jc w:val="both"/>
      </w:pPr>
      <w:r>
        <w:rPr/>
        <w:t xml:space="preserve">The article also includes some unsupported claims, such as the suggestion that extracellular plaque pathology has a weaker impact on neurodegeneration than intraneuronal Aβ accumulation. While there is evidence to suggest that synaptic loss correlates better with cognitive decline than extracellular plaque load or loss of neurons, it is unclear whether this reflects a causal relationship between synaptic loss and neurodegeneration.</w:t>
      </w:r>
    </w:p>
    <w:p>
      <w:pPr>
        <w:jc w:val="both"/>
      </w:pPr>
      <w:r>
        <w:rPr/>
        <w:t xml:space="preserve"/>
      </w:r>
    </w:p>
    <w:p>
      <w:pPr>
        <w:jc w:val="both"/>
      </w:pPr>
      <w:r>
        <w:rPr/>
        <w:t xml:space="preserve">Overall, while the article provides a useful overview of current research on AD pathology, it should be read critically and with an awareness of its potential biases and limitations.</w:t>
      </w:r>
    </w:p>
    <w:p>
      <w:pPr>
        <w:pStyle w:val="Heading1"/>
      </w:pPr>
      <w:bookmarkStart w:id="5" w:name="_Toc5"/>
      <w:r>
        <w:t>Topics for further research:</w:t>
      </w:r>
      <w:bookmarkEnd w:id="5"/>
    </w:p>
    <w:p>
      <w:pPr>
        <w:spacing w:after="0"/>
        <w:numPr>
          <w:ilvl w:val="0"/>
          <w:numId w:val="2"/>
        </w:numPr>
      </w:pPr>
      <w:r>
        <w:rPr/>
        <w:t xml:space="preserve">Alternative hypotheses for Alzheimer's disease pathology
</w:t>
      </w:r>
    </w:p>
    <w:p>
      <w:pPr>
        <w:spacing w:after="0"/>
        <w:numPr>
          <w:ilvl w:val="0"/>
          <w:numId w:val="2"/>
        </w:numPr>
      </w:pPr>
      <w:r>
        <w:rPr/>
        <w:t xml:space="preserve">Role of tau protein in Alzheimer's disease
</w:t>
      </w:r>
    </w:p>
    <w:p>
      <w:pPr>
        <w:spacing w:after="0"/>
        <w:numPr>
          <w:ilvl w:val="0"/>
          <w:numId w:val="2"/>
        </w:numPr>
      </w:pPr>
      <w:r>
        <w:rPr/>
        <w:t xml:space="preserve">Inflammation and Alzheimer's disease
</w:t>
      </w:r>
    </w:p>
    <w:p>
      <w:pPr>
        <w:spacing w:after="0"/>
        <w:numPr>
          <w:ilvl w:val="0"/>
          <w:numId w:val="2"/>
        </w:numPr>
      </w:pPr>
      <w:r>
        <w:rPr/>
        <w:t xml:space="preserve">Genetic and environmental factors in human Alzheimer's disease
</w:t>
      </w:r>
    </w:p>
    <w:p>
      <w:pPr>
        <w:spacing w:after="0"/>
        <w:numPr>
          <w:ilvl w:val="0"/>
          <w:numId w:val="2"/>
        </w:numPr>
      </w:pPr>
      <w:r>
        <w:rPr/>
        <w:t xml:space="preserve">Causal relationship between synaptic loss and neurodegeneration
</w:t>
      </w:r>
    </w:p>
    <w:p>
      <w:pPr>
        <w:numPr>
          <w:ilvl w:val="0"/>
          <w:numId w:val="2"/>
        </w:numPr>
      </w:pPr>
      <w:r>
        <w:rPr/>
        <w:t xml:space="preserve">Limitations of transgenic mouse models in Alzheimer's disease research</w:t>
      </w:r>
    </w:p>
    <w:p>
      <w:pPr>
        <w:pStyle w:val="Heading1"/>
      </w:pPr>
      <w:bookmarkStart w:id="6" w:name="_Toc6"/>
      <w:r>
        <w:t>Report location:</w:t>
      </w:r>
      <w:bookmarkEnd w:id="6"/>
    </w:p>
    <w:p>
      <w:hyperlink r:id="rId8" w:history="1">
        <w:r>
          <w:rPr>
            <w:color w:val="2980b9"/>
            <w:u w:val="single"/>
          </w:rPr>
          <w:t xml:space="preserve">https://www.fullpicture.app/item/acc7868f4a8d115f0be673d2703aca67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083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agi.2010.00008/full" TargetMode="External"/><Relationship Id="rId8" Type="http://schemas.openxmlformats.org/officeDocument/2006/relationships/hyperlink" Target="https://www.fullpicture.app/item/acc7868f4a8d115f0be673d2703aca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2024-01-03T05:50:55+01:00</dcterms:created>
  <dcterms:modified xsi:type="dcterms:W3CDTF">2024-01-03T05:50:55+01:00</dcterms:modified>
</cp:coreProperties>
</file>

<file path=docProps/custom.xml><?xml version="1.0" encoding="utf-8"?>
<Properties xmlns="http://schemas.openxmlformats.org/officeDocument/2006/custom-properties" xmlns:vt="http://schemas.openxmlformats.org/officeDocument/2006/docPropsVTypes"/>
</file>