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Teaming up with Planet Ark to combat plastic waste | Coca-Cola Australia</w:t>
      </w:r>
      <w:br/>
      <w:hyperlink r:id="rId7" w:history="1">
        <w:r>
          <w:rPr>
            <w:color w:val="2980b9"/>
            <w:u w:val="single"/>
          </w:rPr>
          <w:t xml:space="preserve">https://www.coca-colacompany.com/au/news/teaming-up-with-planet-ark-to-combat-plastic-waste</w:t>
        </w:r>
      </w:hyperlink>
    </w:p>
    <w:p>
      <w:pPr>
        <w:pStyle w:val="Heading1"/>
      </w:pPr>
      <w:bookmarkStart w:id="2" w:name="_Toc2"/>
      <w:r>
        <w:t>Article summary:</w:t>
      </w:r>
      <w:bookmarkEnd w:id="2"/>
    </w:p>
    <w:p>
      <w:pPr>
        <w:jc w:val="both"/>
      </w:pPr>
      <w:r>
        <w:rPr/>
        <w:t xml:space="preserve">1. Coca-Cola Australia has teamed up with Planet Ark to promote recycling and combat plastic waste during National Recycling Week.</w:t>
      </w:r>
    </w:p>
    <w:p>
      <w:pPr>
        <w:jc w:val="both"/>
      </w:pPr>
      <w:r>
        <w:rPr/>
        <w:t xml:space="preserve">2. Coca-Cola Australia is committed to using less plastic and supporting a circular economy where packaging can be recycled and reused.</w:t>
      </w:r>
    </w:p>
    <w:p>
      <w:pPr>
        <w:jc w:val="both"/>
      </w:pPr>
      <w:r>
        <w:rPr/>
        <w:t xml:space="preserve">3. Container deposit schemes play a crucial role in creating clean waste streams for materials like glass and plastic, and Coca-Cola Australia supports these schemes across the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Coca-Cola Australia's partnership with Planet Ark to combat plastic waste and promote recycling. While the article highlights some positive steps taken by Coca-Cola, it also has several shortcomings.</w:t>
      </w:r>
    </w:p>
    <w:p>
      <w:pPr>
        <w:jc w:val="both"/>
      </w:pPr>
      <w:r>
        <w:rPr/>
        <w:t xml:space="preserve"/>
      </w:r>
    </w:p>
    <w:p>
      <w:pPr>
        <w:jc w:val="both"/>
      </w:pPr>
      <w:r>
        <w:rPr/>
        <w:t xml:space="preserve">Firstly, the article fails to acknowledge Coca-Cola's role in contributing to plastic waste in the first place. The company produces billions of plastic bottles each year, which end up polluting oceans and landfills. While recycling is important, reducing plastic production should be a priority.</w:t>
      </w:r>
    </w:p>
    <w:p>
      <w:pPr>
        <w:jc w:val="both"/>
      </w:pPr>
      <w:r>
        <w:rPr/>
        <w:t xml:space="preserve"/>
      </w:r>
    </w:p>
    <w:p>
      <w:pPr>
        <w:jc w:val="both"/>
      </w:pPr>
      <w:r>
        <w:rPr/>
        <w:t xml:space="preserve">Secondly, the article presents a one-sided view of recycling without exploring its limitations. Recycling is not a perfect solution and can only address a fraction of the plastic waste problem. It also requires significant energy and resources to collect, sort, and process materials.</w:t>
      </w:r>
    </w:p>
    <w:p>
      <w:pPr>
        <w:jc w:val="both"/>
      </w:pPr>
      <w:r>
        <w:rPr/>
        <w:t xml:space="preserve"/>
      </w:r>
    </w:p>
    <w:p>
      <w:pPr>
        <w:jc w:val="both"/>
      </w:pPr>
      <w:r>
        <w:rPr/>
        <w:t xml:space="preserve">Thirdly, the article lacks evidence to support some of its claims. For example, it states that "most Australians love recycling," but there is no data provided to back up this assertion.</w:t>
      </w:r>
    </w:p>
    <w:p>
      <w:pPr>
        <w:jc w:val="both"/>
      </w:pPr>
      <w:r>
        <w:rPr/>
        <w:t xml:space="preserve"/>
      </w:r>
    </w:p>
    <w:p>
      <w:pPr>
        <w:jc w:val="both"/>
      </w:pPr>
      <w:r>
        <w:rPr/>
        <w:t xml:space="preserve">Fourthly, the article overlooks the potential risks associated with container deposit schemes. While these schemes can incentivize people to recycle, they can also lead to scavenging and theft of recyclable materials.</w:t>
      </w:r>
    </w:p>
    <w:p>
      <w:pPr>
        <w:jc w:val="both"/>
      </w:pPr>
      <w:r>
        <w:rPr/>
        <w:t xml:space="preserve"/>
      </w:r>
    </w:p>
    <w:p>
      <w:pPr>
        <w:jc w:val="both"/>
      </w:pPr>
      <w:r>
        <w:rPr/>
        <w:t xml:space="preserve">Finally, the article appears to be more of a promotional piece for Coca-Cola than an objective analysis of their efforts to combat plastic waste. It does not explore any potential criticisms or challenges faced by the company in achieving its sustainability goals.</w:t>
      </w:r>
    </w:p>
    <w:p>
      <w:pPr>
        <w:jc w:val="both"/>
      </w:pPr>
      <w:r>
        <w:rPr/>
        <w:t xml:space="preserve"/>
      </w:r>
    </w:p>
    <w:p>
      <w:pPr>
        <w:jc w:val="both"/>
      </w:pPr>
      <w:r>
        <w:rPr/>
        <w:t xml:space="preserve">Overall, while it is commendable that Coca-Cola Australia is taking steps towards sustainability and partnering with organizations like Planet Ark, this article falls short in providing a comprehensive analysis of their efforts and addressing potential concerns or limitations.</w:t>
      </w:r>
    </w:p>
    <w:p>
      <w:pPr>
        <w:pStyle w:val="Heading1"/>
      </w:pPr>
      <w:bookmarkStart w:id="5" w:name="_Toc5"/>
      <w:r>
        <w:t>Topics for further research:</w:t>
      </w:r>
      <w:bookmarkEnd w:id="5"/>
    </w:p>
    <w:p>
      <w:pPr>
        <w:spacing w:after="0"/>
        <w:numPr>
          <w:ilvl w:val="0"/>
          <w:numId w:val="2"/>
        </w:numPr>
      </w:pPr>
      <w:r>
        <w:rPr/>
        <w:t xml:space="preserve">Coca-Cola's contribution to plastic waste
</w:t>
      </w:r>
    </w:p>
    <w:p>
      <w:pPr>
        <w:spacing w:after="0"/>
        <w:numPr>
          <w:ilvl w:val="0"/>
          <w:numId w:val="2"/>
        </w:numPr>
      </w:pPr>
      <w:r>
        <w:rPr/>
        <w:t xml:space="preserve">Limitations of recycling as a solution
</w:t>
      </w:r>
    </w:p>
    <w:p>
      <w:pPr>
        <w:spacing w:after="0"/>
        <w:numPr>
          <w:ilvl w:val="0"/>
          <w:numId w:val="2"/>
        </w:numPr>
      </w:pPr>
      <w:r>
        <w:rPr/>
        <w:t xml:space="preserve">Lack of evidence to support claims
</w:t>
      </w:r>
    </w:p>
    <w:p>
      <w:pPr>
        <w:spacing w:after="0"/>
        <w:numPr>
          <w:ilvl w:val="0"/>
          <w:numId w:val="2"/>
        </w:numPr>
      </w:pPr>
      <w:r>
        <w:rPr/>
        <w:t xml:space="preserve">Risks associated with container deposit schemes
</w:t>
      </w:r>
    </w:p>
    <w:p>
      <w:pPr>
        <w:spacing w:after="0"/>
        <w:numPr>
          <w:ilvl w:val="0"/>
          <w:numId w:val="2"/>
        </w:numPr>
      </w:pPr>
      <w:r>
        <w:rPr/>
        <w:t xml:space="preserve">Potential criticisms or challenges faced by Coca-Cola
</w:t>
      </w:r>
    </w:p>
    <w:p>
      <w:pPr>
        <w:numPr>
          <w:ilvl w:val="0"/>
          <w:numId w:val="2"/>
        </w:numPr>
      </w:pPr>
      <w:r>
        <w:rPr/>
        <w:t xml:space="preserve">Objectivity of the article</w:t>
      </w:r>
    </w:p>
    <w:p>
      <w:pPr>
        <w:pStyle w:val="Heading1"/>
      </w:pPr>
      <w:bookmarkStart w:id="6" w:name="_Toc6"/>
      <w:r>
        <w:t>Report location:</w:t>
      </w:r>
      <w:bookmarkEnd w:id="6"/>
    </w:p>
    <w:p>
      <w:hyperlink r:id="rId8" w:history="1">
        <w:r>
          <w:rPr>
            <w:color w:val="2980b9"/>
            <w:u w:val="single"/>
          </w:rPr>
          <w:t xml:space="preserve">https://www.fullpicture.app/item/ac4c1e27fc164b11f4daea8b44582c79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E66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a-colacompany.com/au/news/teaming-up-with-planet-ark-to-combat-plastic-waste" TargetMode="External"/><Relationship Id="rId8" Type="http://schemas.openxmlformats.org/officeDocument/2006/relationships/hyperlink" Target="https://www.fullpicture.app/item/ac4c1e27fc164b11f4daea8b44582c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2024-01-16T17:52:19+01:00</dcterms:created>
  <dcterms:modified xsi:type="dcterms:W3CDTF">2024-01-16T17:52:19+01:00</dcterms:modified>
</cp:coreProperties>
</file>

<file path=docProps/custom.xml><?xml version="1.0" encoding="utf-8"?>
<Properties xmlns="http://schemas.openxmlformats.org/officeDocument/2006/custom-properties" xmlns:vt="http://schemas.openxmlformats.org/officeDocument/2006/docPropsVTypes"/>
</file>