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Scopus - 文献详情 - Correction formula for film-cooling effectiveness considering the influence of thermal radiation in high-temperature environments | 已登录</w:t></w:r><w:br/><w:hyperlink r:id="rId7" w:history="1"><w:r><w:rPr><w:color w:val="2980b9"/><w:u w:val="single"/></w:rPr><w:t xml:space="preserve">https://www.scopus.com/record/display.uri?eid=2-s2.0-85145306264&origin=resultslist&sort=plf-f</w:t></w:r></w:hyperlink></w:p><w:p><w:pPr><w:pStyle w:val="Heading1"/></w:pPr><w:bookmarkStart w:id="2" w:name="_Toc2"/><w:r><w:t>Article summary:</w:t></w:r><w:bookmarkEnd w:id="2"/></w:p><w:p><w:pPr><w:jc w:val="both"/></w:pPr><w:r><w:rPr/><w:t xml:space="preserve">1. 本文提出了一种考虑高温环境中热辐射影响的薄膜冷却效率修正公式。</w:t></w:r></w:p><w:p><w:pPr><w:jc w:val="both"/></w:pPr><w:r><w:rPr/><w:t xml:space="preserve">2. 该公式可以更准确地预测燃气轮机等设备中的薄膜冷却效果，有助于提高设备的性能和寿命。</w:t></w:r></w:p><w:p><w:pPr><w:jc w:val="both"/></w:pPr><w:r><w:rPr/><w:t xml:space="preserve">3. 文章引用了多篇相关研究，并对其中一些进行了分析和讨论。</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很遗憾，根据提供的信息，无法对该文章进行批判性分析。提供的内容只是引用了该文章的参考文献列表和一些基本信息，没有提供足够的文章内容来进行分析。请提供更多相关信息以便进行详细分析。</w:t></w:r></w:p><w:p><w:pPr><w:pStyle w:val="Heading1"/></w:pPr><w:bookmarkStart w:id="5" w:name="_Toc5"/><w:r><w:t>Topics for further research:</w:t></w:r><w:bookmarkEnd w:id="5"/></w:p><w:p><w:pPr><w:spacing w:after="0"/><w:numPr><w:ilvl w:val="0"/><w:numId w:val="2"/></w:numPr></w:pPr><w:r><w:rPr/><w:t xml:space="preserve">Background and context of the topic
</w:t></w:r></w:p><w:p><w:pPr><w:spacing w:after="0"/><w:numPr><w:ilvl w:val="0"/><w:numId w:val="2"/></w:numPr></w:pPr><w:r><w:rPr/><w:t xml:space="preserve">Key concepts and definitions related to the topic
</w:t></w:r></w:p><w:p><w:pPr><w:spacing w:after="0"/><w:numPr><w:ilvl w:val="0"/><w:numId w:val="2"/></w:numPr></w:pPr><w:r><w:rPr/><w:t xml:space="preserve">Research methods and data sources used in the study
</w:t></w:r></w:p><w:p><w:pPr><w:spacing w:after="0"/><w:numPr><w:ilvl w:val="0"/><w:numId w:val="2"/></w:numPr></w:pPr><w:r><w:rPr/><w:t xml:space="preserve">Findings and conclusions of the study
</w:t></w:r></w:p><w:p><w:pPr><w:spacing w:after="0"/><w:numPr><w:ilvl w:val="0"/><w:numId w:val="2"/></w:numPr></w:pPr><w:r><w:rPr/><w:t xml:space="preserve">Limitations and implications of the study
</w:t></w:r></w:p><w:p><w:pPr><w:numPr><w:ilvl w:val="0"/><w:numId w:val="2"/></w:numPr></w:pPr><w:r><w:rPr/><w:t xml:space="preserve">Future research directions and recommendations</w:t></w:r></w:p><w:p><w:pPr><w:pStyle w:val="Heading1"/></w:pPr><w:bookmarkStart w:id="6" w:name="_Toc6"/><w:r><w:t>Report location:</w:t></w:r><w:bookmarkEnd w:id="6"/></w:p><w:p><w:hyperlink r:id="rId8" w:history="1"><w:r><w:rPr><w:color w:val="2980b9"/><w:u w:val="single"/></w:rPr><w:t xml:space="preserve">https://www.fullpicture.app/item/abfc641199ecbd0dfeb4daa884432495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A1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opus.com/record/display.uri?eid=2-s2.0-85145306264&amp;origin=resultslist&amp;sort=plf-f" TargetMode="External"/><Relationship Id="rId8" Type="http://schemas.openxmlformats.org/officeDocument/2006/relationships/hyperlink" Target="https://www.fullpicture.app/item/abfc641199ecbd0dfeb4daa8844324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2024-01-02T09:07:44+01:00</dcterms:created>
  <dcterms:modified xsi:type="dcterms:W3CDTF">2024-01-02T09:07:44+01:00</dcterms:modified>
</cp:coreProperties>
</file>

<file path=docProps/custom.xml><?xml version="1.0" encoding="utf-8"?>
<Properties xmlns="http://schemas.openxmlformats.org/officeDocument/2006/custom-properties" xmlns:vt="http://schemas.openxmlformats.org/officeDocument/2006/docPropsVTypes"/>
</file>