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Codev2 - LESSIG</w:t>
      </w:r>
      <w:br/>
      <w:hyperlink r:id="rId7" w:history="1">
        <w:r>
          <w:rPr>
            <w:color w:val="2980b9"/>
            <w:u w:val="single"/>
          </w:rPr>
          <w:t xml:space="preserve">https://lessig.org/product/codev2</w:t>
        </w:r>
      </w:hyperlink>
    </w:p>
    <w:p>
      <w:pPr>
        <w:pStyle w:val="Heading1"/>
      </w:pPr>
      <w:bookmarkStart w:id="2" w:name="_Toc2"/>
      <w:r>
        <w:t>Article summary:</w:t>
      </w:r>
      <w:bookmarkEnd w:id="2"/>
    </w:p>
    <w:p>
      <w:pPr>
        <w:jc w:val="both"/>
      </w:pPr>
      <w:r>
        <w:rPr/>
        <w:t xml:space="preserve">1. Codev2 is an updated version of Lessig's "Code and Other Laws of Cyberspace" that aims to make its argument more relevant to the current internet.</w:t>
      </w:r>
    </w:p>
    <w:p>
      <w:pPr>
        <w:jc w:val="both"/>
      </w:pPr>
      <w:r>
        <w:rPr/>
        <w:t xml:space="preserve">2. The book was written collaboratively through a Wiki and is licensed under a Creative Commons Attribution-ShareAlike 2.5 License.</w:t>
      </w:r>
    </w:p>
    <w:p>
      <w:pPr>
        <w:jc w:val="both"/>
      </w:pPr>
      <w:r>
        <w:rPr/>
        <w:t xml:space="preserve">3. Lessig argues that cyberspace will become an increasingly regulable space, and those concerned with protecting liberty in cyberspace need to account for the mixture of code and law that currently exists and how it is likely to evolve.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Lawrence Lessig's book, "Code v2," which updates his earlier work on the regulation of cyberspace. The article notes that the book was written collaboratively through a Wiki and is licensed under a Creative Commons Attribution-ShareAlike 2.5 License.</w:t>
      </w:r>
    </w:p>
    <w:p>
      <w:pPr>
        <w:jc w:val="both"/>
      </w:pPr>
      <w:r>
        <w:rPr/>
        <w:t xml:space="preserve"/>
      </w:r>
    </w:p>
    <w:p>
      <w:pPr>
        <w:jc w:val="both"/>
      </w:pPr>
      <w:r>
        <w:rPr/>
        <w:t xml:space="preserve">The article presents Lessig's argument that the architecture or "code" of cyberspace is crucial in determining its regulation and that regulators must focus not just on legislators but also technologists. The article notes that Lessig does not push any particular political agenda in this book but aims to introduce and defend a particular way of understanding regulation.</w:t>
      </w:r>
    </w:p>
    <w:p>
      <w:pPr>
        <w:jc w:val="both"/>
      </w:pPr>
      <w:r>
        <w:rPr/>
        <w:t xml:space="preserve"/>
      </w:r>
    </w:p>
    <w:p>
      <w:pPr>
        <w:jc w:val="both"/>
      </w:pPr>
      <w:r>
        <w:rPr/>
        <w:t xml:space="preserve">However, the article does not provide any critical analysis of Lessig's arguments or explore potential counterarguments. It also does not note any possible biases in Lessig's perspective or sources of those biases. Additionally, the article presents promotional content for the book without providing an objective evaluation of its strengths and weaknesses.</w:t>
      </w:r>
    </w:p>
    <w:p>
      <w:pPr>
        <w:jc w:val="both"/>
      </w:pPr>
      <w:r>
        <w:rPr/>
        <w:t xml:space="preserve"/>
      </w:r>
    </w:p>
    <w:p>
      <w:pPr>
        <w:jc w:val="both"/>
      </w:pPr>
      <w:r>
        <w:rPr/>
        <w:t xml:space="preserve">Overall, while the article provides useful information about Lessig's book, it lacks critical analysis and objectivity in presenting its content.</w:t>
      </w:r>
    </w:p>
    <w:p>
      <w:pPr>
        <w:pStyle w:val="Heading1"/>
      </w:pPr>
      <w:bookmarkStart w:id="5" w:name="_Toc5"/>
      <w:r>
        <w:t>Topics for further research:</w:t>
      </w:r>
      <w:bookmarkEnd w:id="5"/>
    </w:p>
    <w:p>
      <w:pPr>
        <w:spacing w:after="0"/>
        <w:numPr>
          <w:ilvl w:val="0"/>
          <w:numId w:val="2"/>
        </w:numPr>
      </w:pPr>
      <w:r>
        <w:rPr/>
        <w:t xml:space="preserve">Criticisms of Lawrence Lessig's Code v2
</w:t>
      </w:r>
    </w:p>
    <w:p>
      <w:pPr>
        <w:spacing w:after="0"/>
        <w:numPr>
          <w:ilvl w:val="0"/>
          <w:numId w:val="2"/>
        </w:numPr>
      </w:pPr>
      <w:r>
        <w:rPr/>
        <w:t xml:space="preserve">Alternative perspectives on the regulation of cyberspace
</w:t>
      </w:r>
    </w:p>
    <w:p>
      <w:pPr>
        <w:spacing w:after="0"/>
        <w:numPr>
          <w:ilvl w:val="0"/>
          <w:numId w:val="2"/>
        </w:numPr>
      </w:pPr>
      <w:r>
        <w:rPr/>
        <w:t xml:space="preserve">The role of technology in shaping regulation
</w:t>
      </w:r>
    </w:p>
    <w:p>
      <w:pPr>
        <w:spacing w:after="0"/>
        <w:numPr>
          <w:ilvl w:val="0"/>
          <w:numId w:val="2"/>
        </w:numPr>
      </w:pPr>
      <w:r>
        <w:rPr/>
        <w:t xml:space="preserve">Biases in Lessig's perspective on regulation
</w:t>
      </w:r>
    </w:p>
    <w:p>
      <w:pPr>
        <w:spacing w:after="0"/>
        <w:numPr>
          <w:ilvl w:val="0"/>
          <w:numId w:val="2"/>
        </w:numPr>
      </w:pPr>
      <w:r>
        <w:rPr/>
        <w:t xml:space="preserve">Reviews of Code v2 by independent sources
</w:t>
      </w:r>
    </w:p>
    <w:p>
      <w:pPr>
        <w:numPr>
          <w:ilvl w:val="0"/>
          <w:numId w:val="2"/>
        </w:numPr>
      </w:pPr>
      <w:r>
        <w:rPr/>
        <w:t xml:space="preserve">Historical context of regulation in cyberspace</w:t>
      </w:r>
    </w:p>
    <w:p>
      <w:pPr>
        <w:pStyle w:val="Heading1"/>
      </w:pPr>
      <w:bookmarkStart w:id="6" w:name="_Toc6"/>
      <w:r>
        <w:t>Report location:</w:t>
      </w:r>
      <w:bookmarkEnd w:id="6"/>
    </w:p>
    <w:p>
      <w:hyperlink r:id="rId8" w:history="1">
        <w:r>
          <w:rPr>
            <w:color w:val="2980b9"/>
            <w:u w:val="single"/>
          </w:rPr>
          <w:t xml:space="preserve">https://www.fullpicture.app/item/abe2da3a4b691d9fa44b1f80abc40d20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A5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ssig.org/product/codev2" TargetMode="External"/><Relationship Id="rId8" Type="http://schemas.openxmlformats.org/officeDocument/2006/relationships/hyperlink" Target="https://www.fullpicture.app/item/abe2da3a4b691d9fa44b1f80abc40d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2023-12-19T00:15:53+01:00</dcterms:created>
  <dcterms:modified xsi:type="dcterms:W3CDTF">2023-12-19T00:15:53+01:00</dcterms:modified>
</cp:coreProperties>
</file>

<file path=docProps/custom.xml><?xml version="1.0" encoding="utf-8"?>
<Properties xmlns="http://schemas.openxmlformats.org/officeDocument/2006/custom-properties" xmlns:vt="http://schemas.openxmlformats.org/officeDocument/2006/docPropsVTypes"/>
</file>