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[2003.03772] IMRAM: Iterative Matching with Recurrent Attention Memory for Cross-Modal Image-Text Retrieval</w:t>
      </w:r>
      <w:br/>
      <w:hyperlink r:id="rId7" w:history="1">
        <w:r>
          <w:rPr>
            <w:color w:val="2980b9"/>
            <w:u w:val="single"/>
          </w:rPr>
          <w:t xml:space="preserve">https://arxiv.org/abs/2003.03772</w:t>
        </w:r>
      </w:hyperlink>
    </w:p>
    <w:p>
      <w:pPr>
        <w:pStyle w:val="Heading1"/>
      </w:pPr>
      <w:bookmarkStart w:id="2" w:name="_Toc2"/>
      <w:r>
        <w:t>Article summary:</w:t>
      </w:r>
      <w:bookmarkEnd w:id="2"/>
    </w:p>
    <w:p>
      <w:pPr>
        <w:jc w:val="both"/>
      </w:pPr>
      <w:r>
        <w:rPr/>
        <w:t xml:space="preserve">1. IMRAM是一种用于跨模态图像-文本检索的方法，通过多步对齐来捕获图像和文本之间的对应关系。</w:t>
      </w:r>
    </w:p>
    <w:p>
      <w:pPr>
        <w:jc w:val="both"/>
      </w:pPr>
      <w:r>
        <w:rPr/>
        <w:t xml:space="preserve">2. IMRAM采用迭代匹配方案逐步探索细粒度的对应关系，并使用记忆蒸馏单元从早期到后续步骤中优化对齐知识。</w:t>
      </w:r>
    </w:p>
    <w:p>
      <w:pPr>
        <w:jc w:val="both"/>
      </w:pPr>
      <w:r>
        <w:rPr/>
        <w:t xml:space="preserve">3. 在三个基准数据集上进行的实验结果表明，IMRAM取得了最先进的性能，验证了其有效性；在一个商业广告数据集上的实验也证实了该方法在实际场景中的适用性。</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在对这篇文章进行批判性分析时，可以指出以下几点：</w:t>
      </w:r>
    </w:p>
    <w:p>
      <w:pPr>
        <w:jc w:val="both"/>
      </w:pPr>
      <w:r>
        <w:rPr/>
        <w:t xml:space="preserve"/>
      </w:r>
    </w:p>
    <w:p>
      <w:pPr>
        <w:jc w:val="both"/>
      </w:pPr>
      <w:r>
        <w:rPr/>
        <w:t xml:space="preserve">1. 潜在偏见及其来源：文章可能存在对于其他类似方法的忽视或低估，只强调了自己提出的IMRAM方法的优势，而没有充分比较和评价其他现有方法的优缺点。这种偏见可能源于作者对自己研究成果的过度自信或宣传欲望。</w:t>
      </w:r>
    </w:p>
    <w:p>
      <w:pPr>
        <w:jc w:val="both"/>
      </w:pPr>
      <w:r>
        <w:rPr/>
        <w:t xml:space="preserve"/>
      </w:r>
    </w:p>
    <w:p>
      <w:pPr>
        <w:jc w:val="both"/>
      </w:pPr>
      <w:r>
        <w:rPr/>
        <w:t xml:space="preserve">2. 片面报道：文章声称提出的IMRAM方法在三个基准数据集上取得了最先进的性能，但并未提供与其他方法进行直接比较的结果。缺乏与其他竞争方法进行客观比较的数据，使得读者无法全面了解该方法相对于现有技术的实际优势。</w:t>
      </w:r>
    </w:p>
    <w:p>
      <w:pPr>
        <w:jc w:val="both"/>
      </w:pPr>
      <w:r>
        <w:rPr/>
        <w:t xml:space="preserve"/>
      </w:r>
    </w:p>
    <w:p>
      <w:pPr>
        <w:jc w:val="both"/>
      </w:pPr>
      <w:r>
        <w:rPr/>
        <w:t xml:space="preserve">3. 无根据的主张：文章中提到IMRAM通过引入迭代匹配和记忆蒸馏单元来捕捉图像和文本之间的细粒度对应关系，但未提供足够证据证明这些机制确实有效。缺乏实验证据支持的主张可能导致读者怀疑该方法的可靠性。</w:t>
      </w:r>
    </w:p>
    <w:p>
      <w:pPr>
        <w:jc w:val="both"/>
      </w:pPr>
      <w:r>
        <w:rPr/>
        <w:t xml:space="preserve"/>
      </w:r>
    </w:p>
    <w:p>
      <w:pPr>
        <w:jc w:val="both"/>
      </w:pPr>
      <w:r>
        <w:rPr/>
        <w:t xml:space="preserve">4. 缺失考虑点：文章未探讨IMRAM方法可能存在的局限性或适用范围，并未深入讨论其在不同场景下的表现。缺乏对潜在风险和局限性问题的讨论，使得读者难以全面评估该方法在实际应用中的可行性。</w:t>
      </w:r>
    </w:p>
    <w:p>
      <w:pPr>
        <w:jc w:val="both"/>
      </w:pPr>
      <w:r>
        <w:rPr/>
        <w:t xml:space="preserve"/>
      </w:r>
    </w:p>
    <w:p>
      <w:pPr>
        <w:jc w:val="both"/>
      </w:pPr>
      <w:r>
        <w:rPr/>
        <w:t xml:space="preserve">5. 未探索反驳：文章未涉及任何可能针对IMRAM方法提出质疑或反驳意见，并且没有探讨其他学术界对于类似跨模态图像-文本检索问题解决方案所持有不同观点。缺乏对潜在争议问题进行深入探讨，使得读者无法获得全面信息。</w:t>
      </w:r>
    </w:p>
    <w:p>
      <w:pPr>
        <w:jc w:val="both"/>
      </w:pPr>
      <w:r>
        <w:rPr/>
        <w:t xml:space="preserve"/>
      </w:r>
    </w:p>
    <w:p>
      <w:pPr>
        <w:jc w:val="both"/>
      </w:pPr>
      <w:r>
        <w:rPr/>
        <w:t xml:space="preserve">总体而言，这篇文章存在着一定程度上片面宣传自身提出的IMRAM方法，并且缺乏充分客观比较、实验证据支持以及潜在风险和局限性讨论等方面内容。读者需要谨慎看待其中所述结论，并结合更多信息做出判断。</w:t>
      </w:r>
    </w:p>
    <w:p>
      <w:pPr>
        <w:pStyle w:val="Heading1"/>
      </w:pPr>
      <w:bookmarkStart w:id="5" w:name="_Toc5"/>
      <w:r>
        <w:t>Topics for further research:</w:t>
      </w:r>
      <w:bookmarkEnd w:id="5"/>
    </w:p>
    <w:p>
      <w:pPr>
        <w:spacing w:after="0"/>
        <w:numPr>
          <w:ilvl w:val="0"/>
          <w:numId w:val="2"/>
        </w:numPr>
      </w:pPr>
      <w:r>
        <w:rPr/>
        <w:t xml:space="preserve">IMRAM方法的优势与其他方法的比较
</w:t>
      </w:r>
    </w:p>
    <w:p>
      <w:pPr>
        <w:spacing w:after="0"/>
        <w:numPr>
          <w:ilvl w:val="0"/>
          <w:numId w:val="2"/>
        </w:numPr>
      </w:pPr>
      <w:r>
        <w:rPr/>
        <w:t xml:space="preserve">IMRAM方法的性能数据与其他竞争方法的对比
</w:t>
      </w:r>
    </w:p>
    <w:p>
      <w:pPr>
        <w:spacing w:after="0"/>
        <w:numPr>
          <w:ilvl w:val="0"/>
          <w:numId w:val="2"/>
        </w:numPr>
      </w:pPr>
      <w:r>
        <w:rPr/>
        <w:t xml:space="preserve">IMRAM方法中迭代匹配和记忆蒸馏单元的有效性证据
</w:t>
      </w:r>
    </w:p>
    <w:p>
      <w:pPr>
        <w:spacing w:after="0"/>
        <w:numPr>
          <w:ilvl w:val="0"/>
          <w:numId w:val="2"/>
        </w:numPr>
      </w:pPr>
      <w:r>
        <w:rPr/>
        <w:t xml:space="preserve">IMRAM方法的局限性和适用范围讨论
</w:t>
      </w:r>
    </w:p>
    <w:p>
      <w:pPr>
        <w:spacing w:after="0"/>
        <w:numPr>
          <w:ilvl w:val="0"/>
          <w:numId w:val="2"/>
        </w:numPr>
      </w:pPr>
      <w:r>
        <w:rPr/>
        <w:t xml:space="preserve">IMRAM方法可能面临的风险和挑战
</w:t>
      </w:r>
    </w:p>
    <w:p>
      <w:pPr>
        <w:numPr>
          <w:ilvl w:val="0"/>
          <w:numId w:val="2"/>
        </w:numPr>
      </w:pPr>
      <w:r>
        <w:rPr/>
        <w:t xml:space="preserve">IMRAM方法的争议问题和其他学术观点探讨</w:t>
      </w:r>
    </w:p>
    <w:p>
      <w:pPr>
        <w:pStyle w:val="Heading1"/>
      </w:pPr>
      <w:bookmarkStart w:id="6" w:name="_Toc6"/>
      <w:r>
        <w:t>Report location:</w:t>
      </w:r>
      <w:bookmarkEnd w:id="6"/>
    </w:p>
    <w:p>
      <w:hyperlink r:id="rId8" w:history="1">
        <w:r>
          <w:rPr>
            <w:color w:val="2980b9"/>
            <w:u w:val="single"/>
          </w:rPr>
          <w:t xml:space="preserve">https://www.fullpicture.app/item/ab7e4aac6bb5faf2114a767bab86dde0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8EAC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003.03772" TargetMode="External"/><Relationship Id="rId8" Type="http://schemas.openxmlformats.org/officeDocument/2006/relationships/hyperlink" Target="https://www.fullpicture.app/item/ab7e4aac6bb5faf2114a767bab86dde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2024-03-10T07:56:46+01:00</dcterms:created>
  <dcterms:modified xsi:type="dcterms:W3CDTF">2024-03-10T07:56:46+01:00</dcterms:modified>
</cp:coreProperties>
</file>

<file path=docProps/custom.xml><?xml version="1.0" encoding="utf-8"?>
<Properties xmlns="http://schemas.openxmlformats.org/officeDocument/2006/custom-properties" xmlns:vt="http://schemas.openxmlformats.org/officeDocument/2006/docPropsVTypes"/>
</file>