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「香港 Web 3.0 協會」正式成立！李家超：擁抱虛擬資產的龐大機遇 - 區塊客</w:t>
      </w:r>
      <w:br/>
      <w:hyperlink r:id="rId7" w:history="1">
        <w:r>
          <w:rPr>
            <w:color w:val="2980b9"/>
            <w:u w:val="single"/>
          </w:rPr>
          <w:t xml:space="preserve">https://blockcast.it/2023/04/11/hong-kong-established-the-institute-of-web-3-0-to-facilitate-the-development-of-crypto-ecosystem/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香港 Web3.0 协会正式成立，旨在全面发展 Web3 和虚拟货币。</w:t>
      </w:r>
    </w:p>
    <w:p>
      <w:pPr>
        <w:jc w:val="both"/>
      </w:pPr>
      <w:r>
        <w:rPr/>
        <w:t xml:space="preserve">2. 香港特首李家超表示，Web3 在金融科技发展中扮演着关键角色，期待协会和政府共同应对 Web3 和虚拟资产行业带来的巨大机遇。</w:t>
      </w:r>
    </w:p>
    <w:p>
      <w:pPr>
        <w:jc w:val="both"/>
      </w:pPr>
      <w:r>
        <w:rPr/>
        <w:t xml:space="preserve">3. 协会主席陈德霖指出，Web3 将成为数字世界的新驱动力，并呼吁香港成为全球领先的 Web 3.0 智慧城市和数字金融中心。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报道了香港政府积极推动Web3生态系统的发展，并且正式成立了“香港Web3.0协会”，旨在全面发展Web3和虚拟货币。文章提到，香港特首李家超在开幕式上指出，Web3在金融科技发展中起着关键作用，他期待协会和特区政府共同努力，迎接Web3和虚拟资产行业发展带来的巨大机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一些问题。首先，它没有提及任何可能的风险或挑战，只是强调了机遇和好处。其次，它似乎偏袒政府和协会的观点，并未探索反驳或其他观点。此外，在讨论资产数字化时，文章只提到了NFT（非同质化代币），而忽略了其他形式的数字资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此外，该文章也存在一些不准确或缺失的信息。例如，在描述协会成员时，文章称其包括与Web 3.0产业链相关的公司、专业人士、学者、技术专家和行业组织代表。然而，在官方网站上列出的成员类型中，并没有提到公司或行业组织代表。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总之，该文章存在一些偏见和不准确的信息，需要更全面和客观地报道Web3和虚拟资产行业的发展。同时，应该注意到可能的风险和挑战，并探索不同的观点和证据。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Risks and challenges of Web3 development
</w:t>
      </w:r>
    </w:p>
    <w:p>
      <w:pPr>
        <w:spacing w:after="0"/>
        <w:numPr>
          <w:ilvl w:val="0"/>
          <w:numId w:val="2"/>
        </w:numPr>
      </w:pPr>
      <w:r>
        <w:rPr/>
        <w:t xml:space="preserve">Alternative perspectives on Web3 and virtual assets
</w:t>
      </w:r>
    </w:p>
    <w:p>
      <w:pPr>
        <w:spacing w:after="0"/>
        <w:numPr>
          <w:ilvl w:val="0"/>
          <w:numId w:val="2"/>
        </w:numPr>
      </w:pPr>
      <w:r>
        <w:rPr/>
        <w:t xml:space="preserve">Other forms of digital assets beyond NFTs
</w:t>
      </w:r>
    </w:p>
    <w:p>
      <w:pPr>
        <w:spacing w:after="0"/>
        <w:numPr>
          <w:ilvl w:val="0"/>
          <w:numId w:val="2"/>
        </w:numPr>
      </w:pPr>
      <w:r>
        <w:rPr/>
        <w:t xml:space="preserve">Accuracy of information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Objectivity in reporting on Web3 and virtual assets
</w:t>
      </w:r>
    </w:p>
    <w:p>
      <w:pPr>
        <w:numPr>
          <w:ilvl w:val="0"/>
          <w:numId w:val="2"/>
        </w:numPr>
      </w:pPr>
      <w:r>
        <w:rPr/>
        <w:t xml:space="preserve">Evidence-based exploration of Web3 and virtual asset industry development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https://www.fullpicture.app/item/ab5d4527e98455da055d7835e9270cca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368B0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ckcast.it/2023/04/11/hong-kong-established-the-institute-of-web-3-0-to-facilitate-the-development-of-crypto-ecosystem/" TargetMode="External"/><Relationship Id="rId8" Type="http://schemas.openxmlformats.org/officeDocument/2006/relationships/hyperlink" Target="https://www.fullpicture.app/item/ab5d4527e98455da055d7835e9270cc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2023-12-24T16:51:16+01:00</dcterms:created>
  <dcterms:modified xsi:type="dcterms:W3CDTF">2023-12-24T16:51:16+01:00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