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Nanotechnology in Stroke: New Trails with Smaller Scales - PubMed</w:t>
      </w:r>
      <w:br/>
      <w:hyperlink r:id="rId7" w:history="1">
        <w:r>
          <w:rPr>
            <w:color w:val="2980b9"/>
            <w:u w:val="single"/>
          </w:rPr>
          <w:t xml:space="preserve">https://pubmed.ncbi.nlm.nih.gov/36979759/</w:t>
        </w:r>
      </w:hyperlink>
    </w:p>
    <w:p>
      <w:pPr>
        <w:pStyle w:val="Heading1"/>
      </w:pPr>
      <w:bookmarkStart w:id="2" w:name="_Toc2"/>
      <w:r>
        <w:t>Article summary:</w:t>
      </w:r>
      <w:bookmarkEnd w:id="2"/>
    </w:p>
    <w:p>
      <w:pPr>
        <w:jc w:val="both"/>
      </w:pPr>
      <w:r>
        <w:rPr/>
        <w:t xml:space="preserve">1. 中风是一种导致死亡、长期残疾和经济负担的主要原因，需要有效的治疗方法。</w:t>
      </w:r>
    </w:p>
    <w:p>
      <w:pPr>
        <w:jc w:val="both"/>
      </w:pPr>
      <w:r>
        <w:rPr/>
        <w:t xml:space="preserve">2. 目前，静脉注射重组组织型纤溶酶原激活剂（tPA）和血管内血栓切除术（EVT）是重新建立脑血流的唯一FDA批准的治疗方法。然而，这些方法存在时间窗口短、出血风险高等限制。</w:t>
      </w:r>
    </w:p>
    <w:p>
      <w:pPr>
        <w:jc w:val="both"/>
      </w:pPr>
      <w:r>
        <w:rPr/>
        <w:t xml:space="preserve">3. 纳米颗粒技术有潜力克服上述问题，并开发出可以在tPA治疗时间窗之外安全使用的溶栓剂。此外，纳米颗粒还可以用于开发多功能溶栓剂，包含抗炎、抗氧化、神经/血管保护或成像药物等。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潜在偏见及其来源：文章没有明确提到作者的潜在偏见或利益冲突。然而，由于该文章是一篇综述，可能存在作者对某些研究结果或观点的选择性报道，以支持自己的立场。</w:t>
      </w:r>
    </w:p>
    <w:p>
      <w:pPr>
        <w:jc w:val="both"/>
      </w:pPr>
      <w:r>
        <w:rPr/>
        <w:t xml:space="preserve"/>
      </w:r>
    </w:p>
    <w:p>
      <w:pPr>
        <w:jc w:val="both"/>
      </w:pPr>
      <w:r>
        <w:rPr/>
        <w:t xml:space="preserve">2. 片面报道：文章主要关注纳米技术在中风治疗中的应用，但未提及其他可能的治疗方法或替代方案。这种片面报道可能导致读者对中风治疗领域的整体了解不足。</w:t>
      </w:r>
    </w:p>
    <w:p>
      <w:pPr>
        <w:jc w:val="both"/>
      </w:pPr>
      <w:r>
        <w:rPr/>
        <w:t xml:space="preserve"/>
      </w:r>
    </w:p>
    <w:p>
      <w:pPr>
        <w:jc w:val="both"/>
      </w:pPr>
      <w:r>
        <w:rPr/>
        <w:t xml:space="preserve">3. 无根据的主张：文章提到纳米颗粒可以作为溶栓剂，并能够安全地延长tPA治疗时间窗口。然而，文章没有提供足够的证据来支持这些主张。缺乏实验证据使得这些主张缺乏可信度。</w:t>
      </w:r>
    </w:p>
    <w:p>
      <w:pPr>
        <w:jc w:val="both"/>
      </w:pPr>
      <w:r>
        <w:rPr/>
        <w:t xml:space="preserve"/>
      </w:r>
    </w:p>
    <w:p>
      <w:pPr>
        <w:jc w:val="both"/>
      </w:pPr>
      <w:r>
        <w:rPr/>
        <w:t xml:space="preserve">4. 缺失的考虑点：文章没有讨论纳米技术在中风治疗中可能面临的风险和副作用。纳米颗粒作为药物载体可能引发免疫反应或产生毒性副作用，这些都是需要考虑和评估的重要因素。</w:t>
      </w:r>
    </w:p>
    <w:p>
      <w:pPr>
        <w:jc w:val="both"/>
      </w:pPr>
      <w:r>
        <w:rPr/>
        <w:t xml:space="preserve"/>
      </w:r>
    </w:p>
    <w:p>
      <w:pPr>
        <w:jc w:val="both"/>
      </w:pPr>
      <w:r>
        <w:rPr/>
        <w:t xml:space="preserve">5. 所提出主张的缺失证据：文章提到纳米颗粒可以具有多功能溶栓剂的特点，但未提供相关研究或实验证据来支持这一主张。缺乏实验证据使得这些主张缺乏可信度。</w:t>
      </w:r>
    </w:p>
    <w:p>
      <w:pPr>
        <w:jc w:val="both"/>
      </w:pPr>
      <w:r>
        <w:rPr/>
        <w:t xml:space="preserve"/>
      </w:r>
    </w:p>
    <w:p>
      <w:pPr>
        <w:jc w:val="both"/>
      </w:pPr>
      <w:r>
        <w:rPr/>
        <w:t xml:space="preserve">6. 未探索的反驳：文章没有探讨纳米技术在中风治疗中可能面临的挑战或限制。例如，纳米颗粒的制备和输送过程可能存在技术难题，以及其在临床应用中的可行性和成本效益等问题。</w:t>
      </w:r>
    </w:p>
    <w:p>
      <w:pPr>
        <w:jc w:val="both"/>
      </w:pPr>
      <w:r>
        <w:rPr/>
        <w:t xml:space="preserve"/>
      </w:r>
    </w:p>
    <w:p>
      <w:pPr>
        <w:jc w:val="both"/>
      </w:pPr>
      <w:r>
        <w:rPr/>
        <w:t xml:space="preserve">7. 宣传内容：文章对纳米技术在中风治疗中的潜力进行了积极宣传，但未充分讨论其局限性或不确定性。这种宣传性报道可能导致读者对该技术的期望过高，并忽视其他可能的治疗选择。</w:t>
      </w:r>
    </w:p>
    <w:p>
      <w:pPr>
        <w:jc w:val="both"/>
      </w:pPr>
      <w:r>
        <w:rPr/>
        <w:t xml:space="preserve"/>
      </w:r>
    </w:p>
    <w:p>
      <w:pPr>
        <w:jc w:val="both"/>
      </w:pPr>
      <w:r>
        <w:rPr/>
        <w:t xml:space="preserve">综上所述，上述文章存在一些潜在偏见和片面报道的问题，同时也缺乏足够的证据来支持其提出的主张。此外，文章还忽略了一些重要的考虑点和挑战，并存在宣传性报道的倾向。因此，在阅读和引用该文章时需要保持批判思维，并结合其他相关研究来全面评估纳米技术在中风治疗中的潜力和限制。</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其他治疗方法或替代方案
</w:t>
      </w:r>
    </w:p>
    <w:p>
      <w:pPr>
        <w:spacing w:after="0"/>
        <w:numPr>
          <w:ilvl w:val="0"/>
          <w:numId w:val="2"/>
        </w:numPr>
      </w:pPr>
      <w:r>
        <w:rPr/>
        <w:t xml:space="preserve">纳米颗粒作为溶栓剂的证据
</w:t>
      </w:r>
    </w:p>
    <w:p>
      <w:pPr>
        <w:spacing w:after="0"/>
        <w:numPr>
          <w:ilvl w:val="0"/>
          <w:numId w:val="2"/>
        </w:numPr>
      </w:pPr>
      <w:r>
        <w:rPr/>
        <w:t xml:space="preserve">纳米技术可能面临的风险和副作用
</w:t>
      </w:r>
    </w:p>
    <w:p>
      <w:pPr>
        <w:spacing w:after="0"/>
        <w:numPr>
          <w:ilvl w:val="0"/>
          <w:numId w:val="2"/>
        </w:numPr>
      </w:pPr>
      <w:r>
        <w:rPr/>
        <w:t xml:space="preserve">纳米颗粒具有多功能溶栓剂特点的证据
</w:t>
      </w:r>
    </w:p>
    <w:p>
      <w:pPr>
        <w:numPr>
          <w:ilvl w:val="0"/>
          <w:numId w:val="2"/>
        </w:numPr>
      </w:pPr>
      <w:r>
        <w:rPr/>
        <w:t xml:space="preserve">纳米技术在中风治疗中的挑战和限制</w:t>
      </w:r>
    </w:p>
    <w:p>
      <w:pPr>
        <w:pStyle w:val="Heading1"/>
      </w:pPr>
      <w:bookmarkStart w:id="6" w:name="_Toc6"/>
      <w:r>
        <w:t>Report location:</w:t>
      </w:r>
      <w:bookmarkEnd w:id="6"/>
    </w:p>
    <w:p>
      <w:hyperlink r:id="rId8" w:history="1">
        <w:r>
          <w:rPr>
            <w:color w:val="2980b9"/>
            <w:u w:val="single"/>
          </w:rPr>
          <w:t xml:space="preserve">https://www.fullpicture.app/item/ab22dc975c19dc3636ff079a55e1555a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BB2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979759/" TargetMode="External"/><Relationship Id="rId8" Type="http://schemas.openxmlformats.org/officeDocument/2006/relationships/hyperlink" Target="https://www.fullpicture.app/item/ab22dc975c19dc3636ff079a55e155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2023-09-29T22:23:46+02:00</dcterms:created>
  <dcterms:modified xsi:type="dcterms:W3CDTF">2023-09-29T22:23:46+02:00</dcterms:modified>
</cp:coreProperties>
</file>

<file path=docProps/custom.xml><?xml version="1.0" encoding="utf-8"?>
<Properties xmlns="http://schemas.openxmlformats.org/officeDocument/2006/custom-properties" xmlns:vt="http://schemas.openxmlformats.org/officeDocument/2006/docPropsVTypes"/>
</file>