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Long-term culture of human lung adenocarcinoma A549 cells enhances the replication of human influenza A viruses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https://pubmed.ncbi.nlm.nih.gov/31424377/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长期培养的人类肺腺癌A549细胞能增强人类流感病毒的复制。</w:t>
      </w:r>
    </w:p>
    <w:p>
      <w:pPr>
        <w:jc w:val="both"/>
      </w:pPr>
      <w:r>
        <w:rPr/>
        <w:t xml:space="preserve">2. 长期培养的A549细胞对人类流感A病毒更具支持性，而对人类流感B病毒的复制效果较差。</w:t>
      </w:r>
    </w:p>
    <w:p>
      <w:pPr>
        <w:jc w:val="both"/>
      </w:pPr>
      <w:r>
        <w:rPr/>
        <w:t xml:space="preserve">3. 长期培养的A549细胞在研究流感A病毒方面具有潜在应用价值。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潜在偏见或利益冲突。然而，其中一位作者（Y.K.）已经从制药公司获得演讲费和研究资助，并且是FluGen公司的创始人。这可能引发对作者在研究中是否存在潜在偏见的担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A549细胞系对人类流感病毒的易感性，而未考虑其他因素对流感病毒复制的影响。例如，文章没有探讨其他细胞系或动物模型对流感病毒复制的影响，也没有考虑到宿主免疫系统对病毒复制的抑制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长期培养的A549细胞系更有效地支持人类流感A病毒的复制，但并未提供足够的证据来支持这一主张。文章中仅通过比较两种不同培养时间下细胞系中人类流感A病毒和禽流感病毒的复制情况来得出结论，并未进行更深入的实验或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缺失的考虑点：文章未考虑到其他因素可能影响A549细胞系对流感病毒的易感性，如细胞培养条件、病毒株的选择和浓度等。此外，文章也未探讨长期培养对A549细胞系本身特性和功能的影响。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长期培养的A549细胞系更有效地支持人类流感A病毒的复制，但并未提供详细的实验数据或统计分析来支持这一主张。文章只提到了两种不同时间点下细胞系中病毒复制情况的比较结果，并未进行更深入的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其他可能解释其结果的因素。例如，长期培养可能导致细胞株发生突变或表达不同水平的受体，从而影响病毒复制。此外，其他因素如宿主免疫系统对病毒复制的抑制作用也可能影响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宣传内容和偏袒：文章中没有明显宣传内容或偏袒倾向。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是否注意到可能的风险：文章未提及任何可能的风险或潜在问题，如研究结果的可重复性、实验方法的局限性等。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没有平等地呈现双方：文章只关注了长期培养A549细胞系对流感病毒复制的影响，而未探讨其他细胞系或动物模型对流感病毒复制的影响。这可能导致读者对该研究结果的普适性和可靠性产生质疑。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缺点和不足之处。它没有提供足够的证据来支持其主张，并且忽略了其他可能影响流感病毒复制的因素。进一步的实验和分析是必要的，以验证该研究结果并更全面地理解A549细胞系在流感病毒研究中的作用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作者潜在偏见和利益冲突
</w:t>
      </w:r>
    </w:p>
    <w:p>
      <w:pPr>
        <w:spacing w:after="0"/>
        <w:numPr>
          <w:ilvl w:val="0"/>
          <w:numId w:val="2"/>
        </w:numPr>
      </w:pPr>
      <w:r>
        <w:rPr/>
        <w:t xml:space="preserve">其他细胞系或动物模型对流感病毒复制的影响
</w:t>
      </w:r>
    </w:p>
    <w:p>
      <w:pPr>
        <w:spacing w:after="0"/>
        <w:numPr>
          <w:ilvl w:val="0"/>
          <w:numId w:val="2"/>
        </w:numPr>
      </w:pPr>
      <w:r>
        <w:rPr/>
        <w:t xml:space="preserve">长期培养A549细胞系对流感病毒复制的影响的证据不足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其他可能影响A549细胞系对流感病毒易感性的因素
</w:t>
      </w:r>
    </w:p>
    <w:p>
      <w:pPr>
        <w:spacing w:after="0"/>
        <w:numPr>
          <w:ilvl w:val="0"/>
          <w:numId w:val="2"/>
        </w:numPr>
      </w:pPr>
      <w:r>
        <w:rPr/>
        <w:t xml:space="preserve">长期培养A549细胞系对其本身特性和功能的影响
</w:t>
      </w:r>
    </w:p>
    <w:p>
      <w:pPr>
        <w:numPr>
          <w:ilvl w:val="0"/>
          <w:numId w:val="2"/>
        </w:numPr>
      </w:pPr>
      <w:r>
        <w:rPr/>
        <w:t xml:space="preserve">其他可能解释结果的因素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https://www.fullpicture.app/item/ab212b01aaba5c1cb464aa3002d4fad2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192A8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1424377/" TargetMode="External"/><Relationship Id="rId8" Type="http://schemas.openxmlformats.org/officeDocument/2006/relationships/hyperlink" Target="https://www.fullpicture.app/item/ab212b01aaba5c1cb464aa3002d4fad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2024-01-11T10:00:27+01:00</dcterms:created>
  <dcterms:modified xsi:type="dcterms:W3CDTF">2024-01-11T10:00:27+01:00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