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Full article: Developing a resilience index for safer and more resilient arctic shipping</w:t></w:r><w:br/><w:hyperlink r:id="rId7" w:history="1"><w:r><w:rPr><w:color w:val="2980b9"/><w:u w:val="single"/></w:rPr><w:t xml:space="preserve">https://www.tandfonline.com/doi/full/10.1080/03088839.2022.2061059?scroll=top&needAccess=true&role=tab</w:t></w:r></w:hyperlink></w:p><w:p><w:pPr><w:pStyle w:val="Heading1"/></w:pPr><w:bookmarkStart w:id="2" w:name="_Toc2"/><w:r><w:t>Article summary:</w:t></w:r><w:bookmarkEnd w:id="2"/></w:p><w:p><w:pPr><w:jc w:val="both"/></w:pPr><w:r><w:rPr/><w:t xml:space="preserve">1. Shipping traffic in the Arctic has increased due to melting ice, with two main routes being used: the Northern Sea Route and the Northwest Passage.</w:t></w:r></w:p><w:p><w:pPr><w:jc w:val="both"/></w:pPr><w:r><w:rPr/><w:t xml:space="preserve">2. The unique risks of Arctic shipping include sea ice, low temperatures, darkness, extreme weather conditions, remoteness, lack of data and search and rescue services.</w:t></w:r></w:p><w:p><w:pPr><w:jc w:val="both"/></w:pPr><w:r><w:rPr/><w:t xml:space="preserve">3. An Arctic Shipping Resilience Index (ASRI) has been developed based on the top 20 Arctic Shipping Resilience Builders (ASRBs) using Fuzzy Analytical Hierarchy Process (FAHP) to measure seafarers' satisfaction levels and offer references to stakeholders on safety and resilience levels.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&quot;Developing a resilience index for safer and more resilient arctic shipping&quot; provides an overview of the challenges faced by Arctic shipping and proposes a framework for measuring Arctic Shipping Resilience Builders (ASRBs) based on seafarers' satisfaction. While the article presents valuable insights into the risks and challenges associated with Arctic shipping, it also has some potential biases and limitations.</w:t></w:r></w:p><w:p><w:pPr><w:jc w:val="both"/></w:pPr><w:r><w:rPr/><w:t xml:space="preserve"></w:t></w:r></w:p><w:p><w:pPr><w:jc w:val="both"/></w:pPr><w:r><w:rPr/><w:t xml:space="preserve">One-sided reporting: The article focuses primarily on the risks and challenges associated with Arctic shipping, without providing a balanced perspective on its benefits. For example, while the article mentions that increased shipping traffic in the Arctic has led to economic growth and emerging maritime supply chain networks, it does not explore these benefits in detail.</w:t></w:r></w:p><w:p><w:pPr><w:jc w:val="both"/></w:pPr><w:r><w:rPr/><w:t xml:space="preserve"></w:t></w:r></w:p><w:p><w:pPr><w:jc w:val="both"/></w:pPr><w:r><w:rPr/><w:t xml:space="preserve">Unsupported claims: The article makes several claims about the risks associated with Arctic shipping without providing sufficient evidence to support them. For example, it states that current radars cannot detect icebergs while navigating in these waters, but does not provide any evidence to support this claim.</w:t></w:r></w:p><w:p><w:pPr><w:jc w:val="both"/></w:pPr><w:r><w:rPr/><w:t xml:space="preserve"></w:t></w:r></w:p><w:p><w:pPr><w:jc w:val="both"/></w:pPr><w:r><w:rPr/><w:t xml:space="preserve">Missing points of consideration: The article does not consider some important factors that could impact Arctic shipping resilience, such as climate change and geopolitical tensions in the region. These factors could have significant implications for the safety and security of Arctic shipping.</w:t></w:r></w:p><w:p><w:pPr><w:jc w:val="both"/></w:pPr><w:r><w:rPr/><w:t xml:space="preserve"></w:t></w:r></w:p><w:p><w:pPr><w:jc w:val="both"/></w:pPr><w:r><w:rPr/><w:t xml:space="preserve">Unexplored counterarguments: The article does not explore counterarguments to its proposed framework for measuring ASRBs. For example, it does not consider alternative approaches or potential criticisms of using seafarers' satisfaction as a measure of resilience.</w:t></w:r></w:p><w:p><w:pPr><w:jc w:val="both"/></w:pPr><w:r><w:rPr/><w:t xml:space="preserve"></w:t></w:r></w:p><w:p><w:pPr><w:jc w:val="both"/></w:pPr><w:r><w:rPr/><w:t xml:space="preserve">Promotional content: The article appears to promote the use of its proposed framework for measuring ASRBs without fully exploring its limitations or potential drawbacks. This could be seen as biased towards promoting a particular approach rather than presenting a balanced perspective.</w:t></w:r></w:p><w:p><w:pPr><w:jc w:val="both"/></w:pPr><w:r><w:rPr/><w:t xml:space="preserve"></w:t></w:r></w:p><w:p><w:pPr><w:jc w:val="both"/></w:pPr><w:r><w:rPr/><w:t xml:space="preserve">Partiality: The article focuses primarily on seafarers' perspectives on resilience, without considering other stakeholders such as shipowners, regulators, or local communities. This could result in a partial view of resilience that does not fully capture all relevant perspectives.</w:t></w:r></w:p><w:p><w:pPr><w:jc w:val="both"/></w:pPr><w:r><w:rPr/><w:t xml:space="preserve"></w:t></w:r></w:p><w:p><w:pPr><w:jc w:val="both"/></w:pPr><w:r><w:rPr/><w:t xml:space="preserve">In conclusion, while the article provides valuable insights into the challenges faced by Arctic shipping and proposes a framework for measuring ASRBs based on seafarers' satisfaction, it also has some potential biases and limitations that should be considered when interpreting its findings.</w:t></w:r></w:p><w:p><w:pPr><w:pStyle w:val="Heading1"/></w:pPr><w:bookmarkStart w:id="5" w:name="_Toc5"/><w:r><w:t>Topics for further research:</w:t></w:r><w:bookmarkEnd w:id="5"/></w:p><w:p><w:pPr><w:spacing w:after="0"/><w:numPr><w:ilvl w:val="0"/><w:numId w:val="2"/></w:numPr></w:pPr><w:r><w:rPr/><w:t xml:space="preserve">Climate change impacts on Arctic shipping resilience
</w:t></w:r></w:p><w:p><w:pPr><w:spacing w:after="0"/><w:numPr><w:ilvl w:val="0"/><w:numId w:val="2"/></w:numPr></w:pPr><w:r><w:rPr/><w:t xml:space="preserve">Geopolitical tensions and Arctic shipping safety
</w:t></w:r></w:p><w:p><w:pPr><w:spacing w:after="0"/><w:numPr><w:ilvl w:val="0"/><w:numId w:val="2"/></w:numPr></w:pPr><w:r><w:rPr/><w:t xml:space="preserve">Economic benefits of Arctic shipping
</w:t></w:r></w:p><w:p><w:pPr><w:spacing w:after="0"/><w:numPr><w:ilvl w:val="0"/><w:numId w:val="2"/></w:numPr></w:pPr><w:r><w:rPr/><w:t xml:space="preserve">Alternative approaches to measuring Arctic shipping resilience
</w:t></w:r></w:p><w:p><w:pPr><w:spacing w:after="0"/><w:numPr><w:ilvl w:val="0"/><w:numId w:val="2"/></w:numPr></w:pPr><w:r><w:rPr/><w:t xml:space="preserve">Perspectives of shipowners and regulators on Arctic shipping resilience
</w:t></w:r></w:p><w:p><w:pPr><w:numPr><w:ilvl w:val="0"/><w:numId w:val="2"/></w:numPr></w:pPr><w:r><w:rPr/><w:t xml:space="preserve">Local community perspectives on Arctic shipping impacts and resilience.</w:t></w:r></w:p><w:p><w:pPr><w:pStyle w:val="Heading1"/></w:pPr><w:bookmarkStart w:id="6" w:name="_Toc6"/><w:r><w:t>Report location:</w:t></w:r><w:bookmarkEnd w:id="6"/></w:p><w:p><w:hyperlink r:id="rId8" w:history="1"><w:r><w:rPr><w:color w:val="2980b9"/><w:u w:val="single"/></w:rPr><w:t xml:space="preserve">https://www.fullpicture.app/item/aa79203fa1ed77be3fd7ed2ac81ace27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756D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3088839.2022.2061059?scroll=top&amp;needAccess=true&amp;role=tab" TargetMode="External"/><Relationship Id="rId8" Type="http://schemas.openxmlformats.org/officeDocument/2006/relationships/hyperlink" Target="https://www.fullpicture.app/item/aa79203fa1ed77be3fd7ed2ac81ace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2023-12-31T17:06:53+01:00</dcterms:created>
  <dcterms:modified xsi:type="dcterms:W3CDTF">2023-12-31T17:06:53+01:00</dcterms:modified>
</cp:coreProperties>
</file>

<file path=docProps/custom.xml><?xml version="1.0" encoding="utf-8"?>
<Properties xmlns="http://schemas.openxmlformats.org/officeDocument/2006/custom-properties" xmlns:vt="http://schemas.openxmlformats.org/officeDocument/2006/docPropsVTypes"/>
</file>