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基于绩效的大学研究资助系统 - ScienceDirect</w:t>
      </w:r>
      <w:br/>
      <w:hyperlink r:id="rId7" w:history="1">
        <w:r>
          <w:rPr>
            <w:color w:val="2980b9"/>
            <w:u w:val="single"/>
          </w:rPr>
          <w:t xml:space="preserve">https://www.sciencedirect.com/science/article/abs/pii/S0048733311001752</w:t>
        </w:r>
      </w:hyperlink>
    </w:p>
    <w:p>
      <w:pPr>
        <w:pStyle w:val="Heading1"/>
      </w:pPr>
      <w:bookmarkStart w:id="2" w:name="_Toc2"/>
      <w:r>
        <w:t>Article summary:</w:t>
      </w:r>
      <w:bookmarkEnd w:id="2"/>
    </w:p>
    <w:p>
      <w:pPr>
        <w:jc w:val="both"/>
      </w:pPr>
      <w:r>
        <w:rPr/>
        <w:t xml:space="preserve">1. 基于绩效的研究资助制度（PRFS）在许多国家得到广泛采用，代表了国家研究政策的转变，因为大学在国家创新体系中非常重要。</w:t>
      </w:r>
    </w:p>
    <w:p>
      <w:pPr>
        <w:jc w:val="both"/>
      </w:pPr>
      <w:r>
        <w:rPr/>
        <w:t xml:space="preserve">2. PRFS非常复杂、动态，并嵌入国家研究系统，需要深入了解每个系统的学者的集体努力才能有普遍理解。</w:t>
      </w:r>
    </w:p>
    <w:p>
      <w:pPr>
        <w:jc w:val="both"/>
      </w:pPr>
      <w:r>
        <w:rPr/>
        <w:t xml:space="preserve">3. PRFS面临着自治和控制问题等共同挑战，在未来需要更好地解决这些问题。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学术论文，其语言和结构较为严谨，没有明显的偏见或宣传内容。然而，在分析PRFS时，作者似乎更关注其作为创新政策工具的影响，而忽略了大学研究的教育使命和教学部分分配方面正在发生的变化。这可能导致对PRFS的理解不够全面。</w:t>
      </w:r>
    </w:p>
    <w:p>
      <w:pPr>
        <w:jc w:val="both"/>
      </w:pPr>
      <w:r>
        <w:rPr/>
        <w:t xml:space="preserve"/>
      </w:r>
    </w:p>
    <w:p>
      <w:pPr>
        <w:jc w:val="both"/>
      </w:pPr>
      <w:r>
        <w:rPr/>
        <w:t xml:space="preserve">此外，文章提到了许多国家采用基于绩效的研究资助制度，但并未探讨这些系统在不同国家之间存在的差异和挑战。文章也没有提供足够的证据来支持其所提出的主张。</w:t>
      </w:r>
    </w:p>
    <w:p>
      <w:pPr>
        <w:jc w:val="both"/>
      </w:pPr>
      <w:r>
        <w:rPr/>
        <w:t xml:space="preserve"/>
      </w:r>
    </w:p>
    <w:p>
      <w:pPr>
        <w:jc w:val="both"/>
      </w:pPr>
      <w:r>
        <w:rPr/>
        <w:t xml:space="preserve">最后，文章没有平等地呈现双方观点。虽然作者提到了大学研究作为大学更大事业的一部分以及每个国家创新体系中重要组成部分这两种观点，但似乎更倾向于从创新角度出发进行分析。因此，在评估PRFS时可能会忽略其他重要因素。</w:t>
      </w:r>
    </w:p>
    <w:p>
      <w:pPr>
        <w:jc w:val="both"/>
      </w:pPr>
      <w:r>
        <w:rPr/>
        <w:t xml:space="preserve"/>
      </w:r>
    </w:p>
    <w:p>
      <w:pPr>
        <w:jc w:val="both"/>
      </w:pPr>
      <w:r>
        <w:rPr/>
        <w:t xml:space="preserve">总之，尽管本文是一篇较为严谨的学术论文，但仍存在一些缺失和偏见。读者需要注意其中可能存在的局限性，并结合其他相关文献进行综合分析。</w:t>
      </w:r>
    </w:p>
    <w:p>
      <w:pPr>
        <w:pStyle w:val="Heading1"/>
      </w:pPr>
      <w:bookmarkStart w:id="5" w:name="_Toc5"/>
      <w:r>
        <w:t>Topics for further research:</w:t>
      </w:r>
      <w:bookmarkEnd w:id="5"/>
    </w:p>
    <w:p>
      <w:pPr>
        <w:spacing w:after="0"/>
        <w:numPr>
          <w:ilvl w:val="0"/>
          <w:numId w:val="2"/>
        </w:numPr>
      </w:pPr>
      <w:r>
        <w:rPr/>
        <w:t xml:space="preserve">University research mission and teaching allocation
</w:t>
      </w:r>
    </w:p>
    <w:p>
      <w:pPr>
        <w:spacing w:after="0"/>
        <w:numPr>
          <w:ilvl w:val="0"/>
          <w:numId w:val="2"/>
        </w:numPr>
      </w:pPr>
      <w:r>
        <w:rPr/>
        <w:t xml:space="preserve">Differences and challenges in performance-based research funding systems across countries
</w:t>
      </w:r>
    </w:p>
    <w:p>
      <w:pPr>
        <w:spacing w:after="0"/>
        <w:numPr>
          <w:ilvl w:val="0"/>
          <w:numId w:val="2"/>
        </w:numPr>
      </w:pPr>
      <w:r>
        <w:rPr/>
        <w:t xml:space="preserve">Evidence supporting the author's claims
</w:t>
      </w:r>
    </w:p>
    <w:p>
      <w:pPr>
        <w:spacing w:after="0"/>
        <w:numPr>
          <w:ilvl w:val="0"/>
          <w:numId w:val="2"/>
        </w:numPr>
      </w:pPr>
      <w:r>
        <w:rPr/>
        <w:t xml:space="preserve">Equal presentation of both sides of the argument
</w:t>
      </w:r>
    </w:p>
    <w:p>
      <w:pPr>
        <w:spacing w:after="0"/>
        <w:numPr>
          <w:ilvl w:val="0"/>
          <w:numId w:val="2"/>
        </w:numPr>
      </w:pPr>
      <w:r>
        <w:rPr/>
        <w:t xml:space="preserve">Other important factors in evaluating PRFS
</w:t>
      </w:r>
    </w:p>
    <w:p>
      <w:pPr>
        <w:numPr>
          <w:ilvl w:val="0"/>
          <w:numId w:val="2"/>
        </w:numPr>
      </w:pPr>
      <w:r>
        <w:rPr/>
        <w:t xml:space="preserve">Limitations and biases in the article</w:t>
      </w:r>
    </w:p>
    <w:p>
      <w:pPr>
        <w:pStyle w:val="Heading1"/>
      </w:pPr>
      <w:bookmarkStart w:id="6" w:name="_Toc6"/>
      <w:r>
        <w:t>Report location:</w:t>
      </w:r>
      <w:bookmarkEnd w:id="6"/>
    </w:p>
    <w:p>
      <w:hyperlink r:id="rId8" w:history="1">
        <w:r>
          <w:rPr>
            <w:color w:val="2980b9"/>
            <w:u w:val="single"/>
          </w:rPr>
          <w:t xml:space="preserve">https://www.fullpicture.app/item/a9d14d4a7a388696639950558fc485ef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817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8733311001752" TargetMode="External"/><Relationship Id="rId8" Type="http://schemas.openxmlformats.org/officeDocument/2006/relationships/hyperlink" Target="https://www.fullpicture.app/item/a9d14d4a7a388696639950558fc485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2023-12-28T21:39:28+01:00</dcterms:created>
  <dcterms:modified xsi:type="dcterms:W3CDTF">2023-12-28T21:39:28+01:00</dcterms:modified>
</cp:coreProperties>
</file>

<file path=docProps/custom.xml><?xml version="1.0" encoding="utf-8"?>
<Properties xmlns="http://schemas.openxmlformats.org/officeDocument/2006/custom-properties" xmlns:vt="http://schemas.openxmlformats.org/officeDocument/2006/docPropsVTypes"/>
</file>