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Impact of Router Outages on the AS-level Internet | Proceedings of the Conference of the ACM Special Interest Group on Data Communication</w:t>
      </w:r>
      <w:br/>
      <w:hyperlink r:id="rId7" w:history="1">
        <w:r>
          <w:rPr>
            <w:color w:val="2980b9"/>
            <w:u w:val="single"/>
          </w:rPr>
          <w:t xml:space="preserve">https://dl.acm.org/doi/10.1145/3098822.3098858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提出了一种新的度量方法，用于理解AS级互联网对单个路由器的依赖程度。</w:t>
      </w:r>
    </w:p>
    <w:p>
      <w:pPr>
        <w:jc w:val="both"/>
      </w:pPr>
      <w:r>
        <w:rPr/>
        <w:t xml:space="preserve">2. 设计了一种高效的主动探测技术，直接揭示路由器重启，并使用该技术在2.5年内对149,560个路由器进行了调查。</w:t>
      </w:r>
    </w:p>
    <w:p>
      <w:pPr>
        <w:jc w:val="both"/>
      </w:pPr>
      <w:r>
        <w:rPr/>
        <w:t xml:space="preserve">3. 发现特定的路由器是其所广告前缀的单点故障，其中70%为客户边界路由器。这些发现有助于提高互联网的鲁棒性和可靠性。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作为一篇关于路由器故障对AS级互联网影响的研究，该文章提供了有价值的数据和分析。然而，在其内容中也存在一些潜在的偏见和局限性。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首先，该研究仅关注了路由器重启对BGP可达性的影响，而忽略了其他类型的网络故障。这可能导致对AS级互联网整体鲁棒性的评估不够全面和准确。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其次，该研究使用了主动探测技术来检测路由器重启，但并没有考虑到这种技术本身可能会对网络性能产生负面影响。例如，在高流量时段进行大规模探测可能会导致网络拥塞和延迟增加。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此外，该研究还存在一些数据分析上的局限性。例如，在确定单点故障时，并没有考虑到多路径转发等技术可以缓解单点故障带来的影响。同时，在推断单点故障时也存在误差率较高的情况。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研究并未充分探讨路由器故障可能带来的风险和潜在威胁。例如，黑客攻击或恶意软件感染可能导致大规模路由器故障，并对整个AS级互联网造成严重影响。因此，在评估网络鲁棒性时需要考虑到这些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总之，尽管该研究提供了有价值的数据和分析结果，但仍需要更全面、客观地评估AS级互联网鲁棒性，并充分考虑各种潜在风险和威胁。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types of network failures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impact of active probing
</w:t>
      </w:r>
    </w:p>
    <w:p>
      <w:pPr>
        <w:spacing w:after="0"/>
        <w:numPr>
          <w:ilvl w:val="0"/>
          <w:numId w:val="2"/>
        </w:numPr>
      </w:pPr>
      <w:r>
        <w:rPr/>
        <w:t xml:space="preserve">Limitations in data analysis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potential risks and threats
</w:t>
      </w:r>
    </w:p>
    <w:p>
      <w:pPr>
        <w:spacing w:after="0"/>
        <w:numPr>
          <w:ilvl w:val="0"/>
          <w:numId w:val="2"/>
        </w:numPr>
      </w:pPr>
      <w:r>
        <w:rPr/>
        <w:t xml:space="preserve">Need for a more comprehensive and objective assessment of internet robustness
</w:t>
      </w:r>
    </w:p>
    <w:p>
      <w:pPr>
        <w:numPr>
          <w:ilvl w:val="0"/>
          <w:numId w:val="2"/>
        </w:numPr>
      </w:pPr>
      <w:r>
        <w:rPr/>
        <w:t xml:space="preserve">Importance of considering various potential risks and threats.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https://www.fullpicture.app/item/a96e4c9035b2cd6eb03462d397d3617c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172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10.1145/3098822.3098858" TargetMode="External"/><Relationship Id="rId8" Type="http://schemas.openxmlformats.org/officeDocument/2006/relationships/hyperlink" Target="https://www.fullpicture.app/item/a96e4c9035b2cd6eb03462d397d3617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2023-12-05T12:46:09+01:00</dcterms:created>
  <dcterms:modified xsi:type="dcterms:W3CDTF">2023-12-05T12:46:09+01:00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