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Risk estimation of degenerative joint disease in temporomandibular disorder patients with different types of sagittal and coronal disc displacements: MRI and CBCT analysis - Fan - 2023 - Journal of Oral Rehabilitation - Wiley Online Library</w:t>
      </w:r>
      <w:br/>
      <w:hyperlink r:id="rId7" w:history="1">
        <w:r>
          <w:rPr>
            <w:color w:val="2980b9"/>
            <w:u w:val="single"/>
          </w:rPr>
          <w:t xml:space="preserve">https://onlinelibrary.wiley.com/doi/10.1111/joor.13385</w:t>
        </w:r>
      </w:hyperlink>
    </w:p>
    <w:p>
      <w:pPr>
        <w:pStyle w:val="Heading1"/>
      </w:pPr>
      <w:bookmarkStart w:id="2" w:name="_Toc2"/>
      <w:r>
        <w:t>Article summary:</w:t>
      </w:r>
      <w:bookmarkEnd w:id="2"/>
    </w:p>
    <w:p>
      <w:pPr>
        <w:jc w:val="both"/>
      </w:pPr>
      <w:r>
        <w:rPr/>
        <w:t xml:space="preserve">1. Degenerative joint disease (DJD) is a chronic, debilitating disease associated with pain and dysfunction that compromises the quality of life for patients.</w:t>
      </w:r>
    </w:p>
    <w:p>
      <w:pPr>
        <w:jc w:val="both"/>
      </w:pPr>
      <w:r>
        <w:rPr/>
        <w:t xml:space="preserve">2. Cone-beam computed tomography (CBCT) is considered a reliable method for evaluating condylar bone changes due to its high sensitivity and specificity in detecting DJD.</w:t>
      </w:r>
    </w:p>
    <w:p>
      <w:pPr>
        <w:jc w:val="both"/>
      </w:pPr>
      <w:r>
        <w:rPr/>
        <w:t xml:space="preserve">3. Disc displacement (DD) is closely related to DJD, and the risk of degeneration increases with DD in temporomandibular disorder (TMD) patients. MRI is currently considered as the gold standard for DD diagnosis.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作为一篇医学研究论文，该文章提供了关于颞下颌关节紊乱和退行性关节疾病的风险评估的信息。然而，在阅读文章时，我们可以发现以下几个问题：</w:t>
      </w:r>
    </w:p>
    <w:p>
      <w:pPr>
        <w:jc w:val="both"/>
      </w:pPr>
      <w:r>
        <w:rPr/>
        <w:t xml:space="preserve"/>
      </w:r>
    </w:p>
    <w:p>
      <w:pPr>
        <w:jc w:val="both"/>
      </w:pPr>
      <w:r>
        <w:rPr/>
        <w:t xml:space="preserve">1. 偏见来源</w:t>
      </w:r>
    </w:p>
    <w:p>
      <w:pPr>
        <w:jc w:val="both"/>
      </w:pPr>
      <w:r>
        <w:rPr/>
        <w:t xml:space="preserve">文章没有明确说明其作者或机构是否有任何潜在的利益冲突或偏见。这可能会影响他们对结果的解释和呈现方式。</w:t>
      </w:r>
    </w:p>
    <w:p>
      <w:pPr>
        <w:jc w:val="both"/>
      </w:pPr>
      <w:r>
        <w:rPr/>
        <w:t xml:space="preserve"/>
      </w:r>
    </w:p>
    <w:p>
      <w:pPr>
        <w:jc w:val="both"/>
      </w:pPr>
      <w:r>
        <w:rPr/>
        <w:t xml:space="preserve">2. 片面报道</w:t>
      </w:r>
    </w:p>
    <w:p>
      <w:pPr>
        <w:jc w:val="both"/>
      </w:pPr>
      <w:r>
        <w:rPr/>
        <w:t xml:space="preserve">文章只涵盖了MRI和CBCT两种成像技术，并且强调CBCT是评估髁状突骨质变化的可靠方法。然而，它并没有提到其他成像技术，如X射线、超声波等，这些技术也可以用于诊断TMD。</w:t>
      </w:r>
    </w:p>
    <w:p>
      <w:pPr>
        <w:jc w:val="both"/>
      </w:pPr>
      <w:r>
        <w:rPr/>
        <w:t xml:space="preserve"/>
      </w:r>
    </w:p>
    <w:p>
      <w:pPr>
        <w:jc w:val="both"/>
      </w:pPr>
      <w:r>
        <w:rPr/>
        <w:t xml:space="preserve">3. 缺失考虑点</w:t>
      </w:r>
    </w:p>
    <w:p>
      <w:pPr>
        <w:jc w:val="both"/>
      </w:pPr>
      <w:r>
        <w:rPr/>
        <w:t xml:space="preserve">文章没有考虑其他因素可能导致TMD和DJD的发生，如遗传、环境、生活方式等。此外，它也没有探讨治疗方案或预防措施。</w:t>
      </w:r>
    </w:p>
    <w:p>
      <w:pPr>
        <w:jc w:val="both"/>
      </w:pPr>
      <w:r>
        <w:rPr/>
        <w:t xml:space="preserve"/>
      </w:r>
    </w:p>
    <w:p>
      <w:pPr>
        <w:jc w:val="both"/>
      </w:pPr>
      <w:r>
        <w:rPr/>
        <w:t xml:space="preserve">4. 主张缺失证据</w:t>
      </w:r>
    </w:p>
    <w:p>
      <w:pPr>
        <w:jc w:val="both"/>
      </w:pPr>
      <w:r>
        <w:rPr/>
        <w:t xml:space="preserve">文章声称MRI是DD诊断的金标准，并且ADDR和ADDNR是最常见的DD类型。然而，它并没有提供足够的证据来支持这些主张。</w:t>
      </w:r>
    </w:p>
    <w:p>
      <w:pPr>
        <w:jc w:val="both"/>
      </w:pPr>
      <w:r>
        <w:rPr/>
        <w:t xml:space="preserve"/>
      </w:r>
    </w:p>
    <w:p>
      <w:pPr>
        <w:jc w:val="both"/>
      </w:pPr>
      <w:r>
        <w:rPr/>
        <w:t xml:space="preserve">5. 未探索反驳</w:t>
      </w:r>
    </w:p>
    <w:p>
      <w:pPr>
        <w:jc w:val="both"/>
      </w:pPr>
      <w:r>
        <w:rPr/>
        <w:t xml:space="preserve">文章没有探讨其他学者对其结果和结论的反驳或争议点。这可能会导致读者对该研究结果产生怀疑。</w:t>
      </w:r>
    </w:p>
    <w:p>
      <w:pPr>
        <w:jc w:val="both"/>
      </w:pPr>
      <w:r>
        <w:rPr/>
        <w:t xml:space="preserve"/>
      </w:r>
    </w:p>
    <w:p>
      <w:pPr>
        <w:jc w:val="both"/>
      </w:pPr>
      <w:r>
        <w:rPr/>
        <w:t xml:space="preserve">6. 宣传内容</w:t>
      </w:r>
    </w:p>
    <w:p>
      <w:pPr>
        <w:jc w:val="both"/>
      </w:pPr>
      <w:r>
        <w:rPr/>
        <w:t xml:space="preserve">文章中使用了一些过度宣传性语言，如“可靠方法”、“金标准”等。这可能会使读者误以为该研究具有更高的科学价值和可信度。</w:t>
      </w:r>
    </w:p>
    <w:p>
      <w:pPr>
        <w:jc w:val="both"/>
      </w:pPr>
      <w:r>
        <w:rPr/>
        <w:t xml:space="preserve"/>
      </w:r>
    </w:p>
    <w:p>
      <w:pPr>
        <w:jc w:val="both"/>
      </w:pPr>
      <w:r>
        <w:rPr/>
        <w:t xml:space="preserve">综上所述，该文章存在一些潜在问题需要进一步审查和解决。</w:t>
      </w:r>
    </w:p>
    <w:p>
      <w:pPr>
        <w:pStyle w:val="Heading1"/>
      </w:pPr>
      <w:bookmarkStart w:id="5" w:name="_Toc5"/>
      <w:r>
        <w:t>Topics for further research:</w:t>
      </w:r>
      <w:bookmarkEnd w:id="5"/>
    </w:p>
    <w:p>
      <w:pPr>
        <w:spacing w:after="0"/>
        <w:numPr>
          <w:ilvl w:val="0"/>
          <w:numId w:val="2"/>
        </w:numPr>
      </w:pPr>
      <w:r>
        <w:rPr/>
        <w:t xml:space="preserve">Potential conflicts of interest
</w:t>
      </w:r>
    </w:p>
    <w:p>
      <w:pPr>
        <w:spacing w:after="0"/>
        <w:numPr>
          <w:ilvl w:val="0"/>
          <w:numId w:val="2"/>
        </w:numPr>
      </w:pPr>
      <w:r>
        <w:rPr/>
        <w:t xml:space="preserve">Limited coverage of imaging techniques
</w:t>
      </w:r>
    </w:p>
    <w:p>
      <w:pPr>
        <w:spacing w:after="0"/>
        <w:numPr>
          <w:ilvl w:val="0"/>
          <w:numId w:val="2"/>
        </w:numPr>
      </w:pPr>
      <w:r>
        <w:rPr/>
        <w:t xml:space="preserve">Failure to consider other factors
</w:t>
      </w:r>
    </w:p>
    <w:p>
      <w:pPr>
        <w:spacing w:after="0"/>
        <w:numPr>
          <w:ilvl w:val="0"/>
          <w:numId w:val="2"/>
        </w:numPr>
      </w:pPr>
      <w:r>
        <w:rPr/>
        <w:t xml:space="preserve">Lack of evidence to support claims
</w:t>
      </w:r>
    </w:p>
    <w:p>
      <w:pPr>
        <w:spacing w:after="0"/>
        <w:numPr>
          <w:ilvl w:val="0"/>
          <w:numId w:val="2"/>
        </w:numPr>
      </w:pPr>
      <w:r>
        <w:rPr/>
        <w:t xml:space="preserve">Failure to explore counterarguments
</w:t>
      </w:r>
    </w:p>
    <w:p>
      <w:pPr>
        <w:numPr>
          <w:ilvl w:val="0"/>
          <w:numId w:val="2"/>
        </w:numPr>
      </w:pPr>
      <w:r>
        <w:rPr/>
        <w:t xml:space="preserve">Use of promotional language</w:t>
      </w:r>
    </w:p>
    <w:p>
      <w:pPr>
        <w:pStyle w:val="Heading1"/>
      </w:pPr>
      <w:bookmarkStart w:id="6" w:name="_Toc6"/>
      <w:r>
        <w:t>Report location:</w:t>
      </w:r>
      <w:bookmarkEnd w:id="6"/>
    </w:p>
    <w:p>
      <w:hyperlink r:id="rId8" w:history="1">
        <w:r>
          <w:rPr>
            <w:color w:val="2980b9"/>
            <w:u w:val="single"/>
          </w:rPr>
          <w:t xml:space="preserve">https://www.fullpicture.app/item/a8e592dec638e466b46b73d9f0681367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1A1C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111/joor.13385" TargetMode="External"/><Relationship Id="rId8" Type="http://schemas.openxmlformats.org/officeDocument/2006/relationships/hyperlink" Target="https://www.fullpicture.app/item/a8e592dec638e466b46b73d9f06813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2023-12-08T15:34:14+01:00</dcterms:created>
  <dcterms:modified xsi:type="dcterms:W3CDTF">2023-12-08T15:34:14+01:00</dcterms:modified>
</cp:coreProperties>
</file>

<file path=docProps/custom.xml><?xml version="1.0" encoding="utf-8"?>
<Properties xmlns="http://schemas.openxmlformats.org/officeDocument/2006/custom-properties" xmlns:vt="http://schemas.openxmlformats.org/officeDocument/2006/docPropsVTypes"/>
</file>