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Failure Mode and Effect Analysis to Identify Potential Failures in a Psychiatric Hospital Emergency Department - PubMed</w:t>
      </w:r>
      <w:br/>
      <w:hyperlink r:id="rId7" w:history="1">
        <w:r>
          <w:rPr>
            <w:color w:val="2980b9"/>
            <w:u w:val="single"/>
          </w:rPr>
          <w:t xml:space="preserve">https://pubmed.ncbi.nlm.nih.gov/37162153/</w:t>
        </w:r>
      </w:hyperlink>
    </w:p>
    <w:p>
      <w:pPr>
        <w:pStyle w:val="Heading1"/>
      </w:pPr>
      <w:bookmarkStart w:id="2" w:name="_Toc2"/>
      <w:r>
        <w:t>Article summary:</w:t>
      </w:r>
      <w:bookmarkEnd w:id="2"/>
    </w:p>
    <w:p>
      <w:pPr>
        <w:jc w:val="both"/>
      </w:pPr>
      <w:r>
        <w:rPr/>
        <w:t xml:space="preserve">1. 本研究使用了故障模式和效应分析（FMEA）来识别精神病院急诊科潜在的失败情况。</w:t>
      </w:r>
    </w:p>
    <w:p>
      <w:pPr>
        <w:jc w:val="both"/>
      </w:pPr>
      <w:r>
        <w:rPr/>
        <w:t xml:space="preserve">2. 研究团队通过培训一支多学科团队，开发了一个关于失败情况的问卷，并由急诊科和非急诊科医护人员对这些失败情况进行排名。</w:t>
      </w:r>
    </w:p>
    <w:p>
      <w:pPr>
        <w:jc w:val="both"/>
      </w:pPr>
      <w:r>
        <w:rPr/>
        <w:t xml:space="preserve">3. FMEA可以在精神病院中实施，并且可以成为预测潜在失败的有用工具。增加参与者数量可以进行更详细的分析，并应该涉及来自不同领域的专家。同时，应该实施一个检查清单，详细说明处理患者初始电话时需要采取的行动，以减少与急诊科入院相关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这篇文章使用了Failure Mode and Effect Analysis (FMEA)工具来识别精神病院急诊科潜在的失败情况。文章指出，FMEA是一种评估潜在失败的强大工具，但参与者有限，并且尚未在精神病院中使用过。该研究的目标是在精神病院中实施FMEA，并确定是否可以扩大参与者范围，包括对急诊科入院流程熟悉和不熟悉的参与者。</w:t>
      </w:r>
    </w:p>
    <w:p>
      <w:pPr>
        <w:jc w:val="both"/>
      </w:pPr>
      <w:r>
        <w:rPr/>
        <w:t xml:space="preserve"/>
      </w:r>
    </w:p>
    <w:p>
      <w:pPr>
        <w:jc w:val="both"/>
      </w:pPr>
      <w:r>
        <w:rPr/>
        <w:t xml:space="preserve">文章通过培训一个多学科团队来进行FMEA，并确定了入院流程中的潜在失败情况。他们开发了一个关于这些失败情况的问卷，并由17名急诊科和28名非急诊科医护人员对这些失败情况进行排名。为每个失败情况计算了风险优先数。</w:t>
      </w:r>
    </w:p>
    <w:p>
      <w:pPr>
        <w:jc w:val="both"/>
      </w:pPr>
      <w:r>
        <w:rPr/>
        <w:t xml:space="preserve"/>
      </w:r>
    </w:p>
    <w:p>
      <w:pPr>
        <w:jc w:val="both"/>
      </w:pPr>
      <w:r>
        <w:rPr/>
        <w:t xml:space="preserve">通过应用FMEA，作者发现了6个急诊科入院流程步骤，共有32个潜在失败情况。风险优先数从91到225不等。最显著的潜在失败是在患者到达之前进行初次电话咨询时出现的问题。急诊科和非急诊科工作人员对94%的潜在失败情况的排名相似。</w:t>
      </w:r>
    </w:p>
    <w:p>
      <w:pPr>
        <w:jc w:val="both"/>
      </w:pPr>
      <w:r>
        <w:rPr/>
        <w:t xml:space="preserve"/>
      </w:r>
    </w:p>
    <w:p>
      <w:pPr>
        <w:jc w:val="both"/>
      </w:pPr>
      <w:r>
        <w:rPr/>
        <w:t xml:space="preserve">文章得出结论，FMEA可以在精神病院中实施，并且是一种预测潜在失败的有用工具。FMEA的参与者数量可以增加，包括那些不直接参与流程的人员，并且应该涉及来自不同领域的几个专家。增加参与者数量可以进行更详细的分析。应该实施一个清单，详细说明处理患者初次电话咨询时需要采取的行动，以减少与急诊科入院相关的风险。</w:t>
      </w:r>
    </w:p>
    <w:p>
      <w:pPr>
        <w:jc w:val="both"/>
      </w:pPr>
      <w:r>
        <w:rPr/>
        <w:t xml:space="preserve"/>
      </w:r>
    </w:p>
    <w:p>
      <w:pPr>
        <w:jc w:val="both"/>
      </w:pPr>
      <w:r>
        <w:rPr/>
        <w:t xml:space="preserve">从批判性分析角度来看，这篇文章提供了关于使用FMEA工具识别精神病院急诊科潜在失败情况的研究结果。然而，文章可能存在以下偏见和问题：</w:t>
      </w:r>
    </w:p>
    <w:p>
      <w:pPr>
        <w:jc w:val="both"/>
      </w:pPr>
      <w:r>
        <w:rPr/>
        <w:t xml:space="preserve"/>
      </w:r>
    </w:p>
    <w:p>
      <w:pPr>
        <w:jc w:val="both"/>
      </w:pPr>
      <w:r>
        <w:rPr/>
        <w:t xml:space="preserve">1. 参与者选择偏见：文章没有明确说明如何选择参与FMEA的多学科团队成员。这可能导致对特定领域或利益相关方意见的偏袒。</w:t>
      </w:r>
    </w:p>
    <w:p>
      <w:pPr>
        <w:jc w:val="both"/>
      </w:pPr>
      <w:r>
        <w:rPr/>
        <w:t xml:space="preserve"/>
      </w:r>
    </w:p>
    <w:p>
      <w:pPr>
        <w:jc w:val="both"/>
      </w:pPr>
      <w:r>
        <w:rPr/>
        <w:t xml:space="preserve">2. 样本选择偏见：问卷调查涉及17名急诊科和28名非急诊科医护人员。这个样本规模相对较小，并且可能无法代表整个精神病院或其他类似机构中所有医护人员的观点。</w:t>
      </w:r>
    </w:p>
    <w:p>
      <w:pPr>
        <w:jc w:val="both"/>
      </w:pPr>
      <w:r>
        <w:rPr/>
        <w:t xml:space="preserve"/>
      </w:r>
    </w:p>
    <w:p>
      <w:pPr>
        <w:jc w:val="both"/>
      </w:pPr>
      <w:r>
        <w:rPr/>
        <w:t xml:space="preserve">3. 缺乏对比组：文章没有提供与其他类似机构进行比较的数据。这使得很难确定所发现的潜在失败情况是否普遍存在，或者是特定于该精神病院的问题。</w:t>
      </w:r>
    </w:p>
    <w:p>
      <w:pPr>
        <w:jc w:val="both"/>
      </w:pPr>
      <w:r>
        <w:rPr/>
        <w:t xml:space="preserve"/>
      </w:r>
    </w:p>
    <w:p>
      <w:pPr>
        <w:jc w:val="both"/>
      </w:pPr>
      <w:r>
        <w:rPr/>
        <w:t xml:space="preserve">4. 缺乏证据支持：文章没有提供关于为什么选择这些潜在失败情况以及它们的风险优先数计算方法的详细解释。缺乏这些信息可能导致读者对结果的怀疑。</w:t>
      </w:r>
    </w:p>
    <w:p>
      <w:pPr>
        <w:jc w:val="both"/>
      </w:pPr>
      <w:r>
        <w:rPr/>
        <w:t xml:space="preserve"/>
      </w:r>
    </w:p>
    <w:p>
      <w:pPr>
        <w:jc w:val="both"/>
      </w:pPr>
      <w:r>
        <w:rPr/>
        <w:t xml:space="preserve">5. 未考虑到其他因素：文章没有讨论可能影响潜在失败情况和风险优先数的其他因素，如人员培训水平、资源分配等。这些因素可能会对结果产生重要影响。</w:t>
      </w:r>
    </w:p>
    <w:p>
      <w:pPr>
        <w:jc w:val="both"/>
      </w:pPr>
      <w:r>
        <w:rPr/>
        <w:t xml:space="preserve"/>
      </w:r>
    </w:p>
    <w:p>
      <w:pPr>
        <w:jc w:val="both"/>
      </w:pPr>
      <w:r>
        <w:rPr/>
        <w:t xml:space="preserve">总体而言，尽管这篇文章提供了使用FMEA工具识别精神病院急诊科潜在失败情况的初步结果，但其存在一些偏见和不足之处。进一步研究需要更大样本规模、更全面的参与者选择和更详细的数据分析来验证这些结果，并充分考虑其他相关因素。</w:t>
      </w:r>
    </w:p>
    <w:p>
      <w:pPr>
        <w:pStyle w:val="Heading1"/>
      </w:pPr>
      <w:bookmarkStart w:id="5" w:name="_Toc5"/>
      <w:r>
        <w:t>Topics for further research:</w:t>
      </w:r>
      <w:bookmarkEnd w:id="5"/>
    </w:p>
    <w:p>
      <w:pPr>
        <w:spacing w:after="0"/>
        <w:numPr>
          <w:ilvl w:val="0"/>
          <w:numId w:val="2"/>
        </w:numPr>
      </w:pPr>
      <w:r>
        <w:rPr/>
        <w:t xml:space="preserve">Participant selection bias in FMEA implementation
</w:t>
      </w:r>
    </w:p>
    <w:p>
      <w:pPr>
        <w:spacing w:after="0"/>
        <w:numPr>
          <w:ilvl w:val="0"/>
          <w:numId w:val="2"/>
        </w:numPr>
      </w:pPr>
      <w:r>
        <w:rPr/>
        <w:t xml:space="preserve">Sample selection bias in survey of potential failures
</w:t>
      </w:r>
    </w:p>
    <w:p>
      <w:pPr>
        <w:spacing w:after="0"/>
        <w:numPr>
          <w:ilvl w:val="0"/>
          <w:numId w:val="2"/>
        </w:numPr>
      </w:pPr>
      <w:r>
        <w:rPr/>
        <w:t xml:space="preserve">Lack of comparison group for data analysis
</w:t>
      </w:r>
    </w:p>
    <w:p>
      <w:pPr>
        <w:spacing w:after="0"/>
        <w:numPr>
          <w:ilvl w:val="0"/>
          <w:numId w:val="2"/>
        </w:numPr>
      </w:pPr>
      <w:r>
        <w:rPr/>
        <w:t xml:space="preserve">Lack of evidence supporting selection of potential failures and calculation of risk priority numbers
</w:t>
      </w:r>
    </w:p>
    <w:p>
      <w:pPr>
        <w:spacing w:after="0"/>
        <w:numPr>
          <w:ilvl w:val="0"/>
          <w:numId w:val="2"/>
        </w:numPr>
      </w:pPr>
      <w:r>
        <w:rPr/>
        <w:t xml:space="preserve">Failure to consider other factors that may influence potential failures and risk priority numbers
</w:t>
      </w:r>
    </w:p>
    <w:p>
      <w:pPr>
        <w:spacing w:after="0"/>
        <w:numPr>
          <w:ilvl w:val="0"/>
          <w:numId w:val="2"/>
        </w:numPr>
      </w:pPr>
      <w:r>
        <w:rPr/>
        <w:t xml:space="preserve">Need for larger sample size</w:t>
      </w:r>
    </w:p>
    <w:p>
      <w:pPr>
        <w:spacing w:after="0"/>
        <w:numPr>
          <w:ilvl w:val="0"/>
          <w:numId w:val="2"/>
        </w:numPr>
      </w:pPr>
      <w:r>
        <w:rPr/>
        <w:t xml:space="preserve">comprehensive participant selection</w:t>
      </w:r>
    </w:p>
    <w:p>
      <w:pPr>
        <w:numPr>
          <w:ilvl w:val="0"/>
          <w:numId w:val="2"/>
        </w:numPr>
      </w:pPr>
      <w:r>
        <w:rPr/>
        <w:t xml:space="preserve">and detailed data analysis in future research.</w:t>
      </w:r>
    </w:p>
    <w:p>
      <w:pPr>
        <w:pStyle w:val="Heading1"/>
      </w:pPr>
      <w:bookmarkStart w:id="6" w:name="_Toc6"/>
      <w:r>
        <w:t>Report location:</w:t>
      </w:r>
      <w:bookmarkEnd w:id="6"/>
    </w:p>
    <w:p>
      <w:hyperlink r:id="rId8" w:history="1">
        <w:r>
          <w:rPr>
            <w:color w:val="2980b9"/>
            <w:u w:val="single"/>
          </w:rPr>
          <w:t xml:space="preserve">https://www.fullpicture.app/item/a8a4dc8c38e138f8e0caf8325911b16c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266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62153/" TargetMode="External"/><Relationship Id="rId8" Type="http://schemas.openxmlformats.org/officeDocument/2006/relationships/hyperlink" Target="https://www.fullpicture.app/item/a8a4dc8c38e138f8e0caf8325911b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2023-09-04T12:33:42+02:00</dcterms:created>
  <dcterms:modified xsi:type="dcterms:W3CDTF">2023-09-04T12:33:42+02:00</dcterms:modified>
</cp:coreProperties>
</file>

<file path=docProps/custom.xml><?xml version="1.0" encoding="utf-8"?>
<Properties xmlns="http://schemas.openxmlformats.org/officeDocument/2006/custom-properties" xmlns:vt="http://schemas.openxmlformats.org/officeDocument/2006/docPropsVTypes"/>
</file>