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Intracellular calcium is a rheostat for the STING signaling pathway - PubMed</w:t>
      </w:r>
      <w:br/>
      <w:hyperlink r:id="rId7" w:history="1">
        <w:r>
          <w:rPr>
            <w:color w:val="2980b9"/>
            <w:u w:val="single"/>
          </w:rPr>
          <w:t xml:space="preserve">https://pubmed.ncbi.nlm.nih.gov/29673589/</w:t>
        </w:r>
      </w:hyperlink>
    </w:p>
    <w:p>
      <w:pPr>
        <w:pStyle w:val="Heading1"/>
      </w:pPr>
      <w:bookmarkStart w:id="2" w:name="_Toc2"/>
      <w:r>
        <w:t>Article summary:</w:t>
      </w:r>
      <w:bookmarkEnd w:id="2"/>
    </w:p>
    <w:p>
      <w:pPr>
        <w:jc w:val="both"/>
      </w:pPr>
      <w:r>
        <w:rPr/>
        <w:t xml:space="preserve">1. STING信号通路的激活依赖于细胞内钙离子水平的精确调节。</w:t>
      </w:r>
    </w:p>
    <w:p>
      <w:pPr>
        <w:jc w:val="both"/>
      </w:pPr>
      <w:r>
        <w:rPr/>
        <w:t xml:space="preserve">2. 钙离子的耗竭和升高都会抑制STING的转位和介导的IFN-β产生。</w:t>
      </w:r>
    </w:p>
    <w:p>
      <w:pPr>
        <w:jc w:val="both"/>
      </w:pPr>
      <w:r>
        <w:rPr/>
        <w:t xml:space="preserve">3. 线粒体分裂介质DRP1在钙离子升高抑制IFN-β产生中起关键作用。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文章的内容和结论。根据摘要，这篇文章研究了细胞内钙离子浓度对STING信号通路的调节作用。作者发现，钙离子浓度的增加或减少都会抑制STING的转位和介导的干扰素-β（IFN-β）产生。他们还发现线粒体分裂介质DRP1在钙离子增加抑制IFN-β产生中起关键作用。</w:t>
      </w:r>
    </w:p>
    <w:p>
      <w:pPr>
        <w:jc w:val="both"/>
      </w:pPr>
      <w:r>
        <w:rPr/>
        <w:t xml:space="preserve"/>
      </w:r>
    </w:p>
    <w:p>
      <w:pPr>
        <w:jc w:val="both"/>
      </w:pPr>
      <w:r>
        <w:rPr/>
        <w:t xml:space="preserve">基于这个描述，我们可以进行以下方面的批判性分析：</w:t>
      </w:r>
    </w:p>
    <w:p>
      <w:pPr>
        <w:jc w:val="both"/>
      </w:pPr>
      <w:r>
        <w:rPr/>
        <w:t xml:space="preserve"/>
      </w:r>
    </w:p>
    <w:p>
      <w:pPr>
        <w:jc w:val="both"/>
      </w:pPr>
      <w:r>
        <w:rPr/>
        <w:t xml:space="preserve">1. 潜在偏见及其来源：从摘要中无法确定作者是否存在潜在偏见。然而，如果作者有特定的研究目标或预期结果，并且选择性地报道数据以支持这些预期结果，则可能存在潜在偏见。</w:t>
      </w:r>
    </w:p>
    <w:p>
      <w:pPr>
        <w:jc w:val="both"/>
      </w:pPr>
      <w:r>
        <w:rPr/>
        <w:t xml:space="preserve"/>
      </w:r>
    </w:p>
    <w:p>
      <w:pPr>
        <w:jc w:val="both"/>
      </w:pPr>
      <w:r>
        <w:rPr/>
        <w:t xml:space="preserve">2. 片面报道：由于只有摘要可用，我们无法确定整篇文章是否提供了全面、客观的数据和讨论。如果作者只报道了支持他们观点的数据，并忽略了与之相矛盾或不支持其观点的数据，则存在片面报道的问题。</w:t>
      </w:r>
    </w:p>
    <w:p>
      <w:pPr>
        <w:jc w:val="both"/>
      </w:pPr>
      <w:r>
        <w:rPr/>
        <w:t xml:space="preserve"/>
      </w:r>
    </w:p>
    <w:p>
      <w:pPr>
        <w:jc w:val="both"/>
      </w:pPr>
      <w:r>
        <w:rPr/>
        <w:t xml:space="preserve">3. 无根据的主张：如果作者在没有足够证据支持的情况下提出了某些主张，那么这些主张就是无根据的。在这篇文章中，我们无法确定作者是否提出了无根据的主张。</w:t>
      </w:r>
    </w:p>
    <w:p>
      <w:pPr>
        <w:jc w:val="both"/>
      </w:pPr>
      <w:r>
        <w:rPr/>
        <w:t xml:space="preserve"/>
      </w:r>
    </w:p>
    <w:p>
      <w:pPr>
        <w:jc w:val="both"/>
      </w:pPr>
      <w:r>
        <w:rPr/>
        <w:t xml:space="preserve">4. 缺失的考虑点：从摘要中无法确定作者是否考虑了所有相关因素和变量。如果作者忽略了可能影响结果的重要因素，那么就存在缺失的考虑点。</w:t>
      </w:r>
    </w:p>
    <w:p>
      <w:pPr>
        <w:jc w:val="both"/>
      </w:pPr>
      <w:r>
        <w:rPr/>
        <w:t xml:space="preserve"/>
      </w:r>
    </w:p>
    <w:p>
      <w:pPr>
        <w:jc w:val="both"/>
      </w:pPr>
      <w:r>
        <w:rPr/>
        <w:t xml:space="preserve">5. 所提出主张的缺失证据：如果作者没有提供足够的证据来支持他们所提出的主张，那么这些主张就是缺乏证据支持的。在这篇文章中，我们无法确定作者是否提供了足够的证据来支持他们关于钙离子浓度对STING信号通路调节作用的观点。</w:t>
      </w:r>
    </w:p>
    <w:p>
      <w:pPr>
        <w:jc w:val="both"/>
      </w:pPr>
      <w:r>
        <w:rPr/>
        <w:t xml:space="preserve"/>
      </w:r>
    </w:p>
    <w:p>
      <w:pPr>
        <w:jc w:val="both"/>
      </w:pPr>
      <w:r>
        <w:rPr/>
        <w:t xml:space="preserve">6. 未探索的反驳：从摘要中无法确定作者是否探索了与他们观点相矛盾或不支持其观点的其他研究结果。如果作者没有讨论或解释与他们观点相矛盾或不支持其观点的数据，则存在未探索的反驳问题。</w:t>
      </w:r>
    </w:p>
    <w:p>
      <w:pPr>
        <w:jc w:val="both"/>
      </w:pPr>
      <w:r>
        <w:rPr/>
        <w:t xml:space="preserve"/>
      </w:r>
    </w:p>
    <w:p>
      <w:pPr>
        <w:jc w:val="both"/>
      </w:pPr>
      <w:r>
        <w:rPr/>
        <w:t xml:space="preserve">7. 宣传内容和偏袒：从摘要中无法确定文章是否包含宣传内容或偏袒某个特定立场。然而，如果文章倾向于强调某种观点或结果，并且忽略了其他可能解释或观点，那么就存在宣传内容和偏袒的问题。</w:t>
      </w:r>
    </w:p>
    <w:p>
      <w:pPr>
        <w:jc w:val="both"/>
      </w:pPr>
      <w:r>
        <w:rPr/>
        <w:t xml:space="preserve"/>
      </w:r>
    </w:p>
    <w:p>
      <w:pPr>
        <w:jc w:val="both"/>
      </w:pPr>
      <w:r>
        <w:rPr/>
        <w:t xml:space="preserve">8. 是否注意到可能的风险：从摘要中无法确定作者是否注意到了与他们研究结果相关的潜在风险。如果作者没有讨论或提及可能的风险，那么就存在忽视潜在风险的问题。</w:t>
      </w:r>
    </w:p>
    <w:p>
      <w:pPr>
        <w:jc w:val="both"/>
      </w:pPr>
      <w:r>
        <w:rPr/>
        <w:t xml:space="preserve"/>
      </w:r>
    </w:p>
    <w:p>
      <w:pPr>
        <w:jc w:val="both"/>
      </w:pPr>
      <w:r>
        <w:rPr/>
        <w:t xml:space="preserve">9. 没有平等地呈现双方：从摘要中无法确定作者是否平等地呈现了不同观点和证据。如果作者只关注支持他们观点的证据，并忽略了其他可能解释或观点，那么就存在没有平等地呈现双方的问题。</w:t>
      </w:r>
    </w:p>
    <w:p>
      <w:pPr>
        <w:jc w:val="both"/>
      </w:pPr>
      <w:r>
        <w:rPr/>
        <w:t xml:space="preserve"/>
      </w:r>
    </w:p>
    <w:p>
      <w:pPr>
        <w:jc w:val="both"/>
      </w:pPr>
      <w:r>
        <w:rPr/>
        <w:t xml:space="preserve">需要注意的是，以上分析仅基于摘要提供的信息，并且对整篇文章进行全面批判性分析需要更多详细信息和数据支持。</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https://www.fullpicture.app/item/a8990ec08a0e1c65bd2ca4e4a8ebdb82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442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673589/" TargetMode="External"/><Relationship Id="rId8" Type="http://schemas.openxmlformats.org/officeDocument/2006/relationships/hyperlink" Target="https://www.fullpicture.app/item/a8990ec08a0e1c65bd2ca4e4a8ebdb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2024-01-10T04:25:25+01:00</dcterms:created>
  <dcterms:modified xsi:type="dcterms:W3CDTF">2024-01-10T04:25:25+01:00</dcterms:modified>
</cp:coreProperties>
</file>

<file path=docProps/custom.xml><?xml version="1.0" encoding="utf-8"?>
<Properties xmlns="http://schemas.openxmlformats.org/officeDocument/2006/custom-properties" xmlns:vt="http://schemas.openxmlformats.org/officeDocument/2006/docPropsVTypes"/>
</file>