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Uncovering Novel Features of the Pc Locus in Horn Development from Gene-Edited Holstein Cattle by RNA-Sequencing Analysis - 中国知网</w:t></w:r><w:br/><w:hyperlink r:id="rId7" w:history="1"><w:r><w:rPr><w:color w:val="2980b9"/><w:u w:val="single"/></w:rPr><w:t xml:space="preserve">https://kns.cnki.net/kcms2/article/abstract?v=LeQIq0pPraN7z56UFBXYmp5cqSpFXzXCsduiAbZweC6AiaAe9bGL9M1VgvgZw4XCIliebzuP54r3F-R-UWCjiyglt-OuGBq39qZDRrFQsReieu5cnltAE1dl-bD82Xys&uniplatform=NZKPT</w:t></w:r></w:hyperlink></w:p><w:p><w:pPr><w:pStyle w:val="Heading1"/></w:pPr><w:bookmarkStart w:id="2" w:name="_Toc2"/><w:r><w:t>Article summary:</w:t></w:r><w:bookmarkEnd w:id="2"/></w:p><w:p><w:pPr><w:jc w:val="both"/></w:pPr><w:r><w:rPr/><w:t xml:space="preserve">1. The Pc mutation locus is a genetically simple single mutation that can be used for breeding polled cattle using gene editing.</w:t></w:r></w:p><w:p><w:pPr><w:jc w:val="both"/></w:pPr><w:r><w:rPr/><w:t xml:space="preserve">2. The mechanism of the Pc locus in regulating horn development is unclear.</w:t></w:r></w:p><w:p><w:pPr><w:jc w:val="both"/></w:pPr><w:r><w:rPr/><w:t xml:space="preserve">3. Gene editing, somatic cell nuclear transfer, and embryo transfer were used to obtain polled Holstein fetal bovine with a homozygous Pc insertion, allowing for further study of the Pc locus and its role in horn development.</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对于上述文章的详细批判性分析如下：</w:t></w:r></w:p><w:p><w:pPr><w:jc w:val="both"/></w:pPr><w:r><w:rPr/><w:t xml:space="preserve"></w:t></w:r></w:p><w:p><w:pPr><w:jc w:val="both"/></w:pPr><w:r><w:rPr/><w:t xml:space="preserve">1. 潜在偏见及其来源：文章中存在潜在的偏见，主要体现在对基因编辑技术和Pc突变位点的过度宣传。作者将Pc突变位点描述为“育种无角牛的最佳选择”，但未提及可能存在的风险和道德考虑。此外，文章没有提到其他可能的方法来实现无角牛育种，这可能导致读者对基因编辑技术的盲目推崇。</w:t></w:r></w:p><w:p><w:pPr><w:jc w:val="both"/></w:pPr><w:r><w:rPr/><w:t xml:space="preserve"></w:t></w:r></w:p><w:p><w:pPr><w:jc w:val="both"/></w:pPr><w:r><w:rPr/><w:t xml:space="preserve">2. 片面报道：文章只关注了Pc突变位点对角发育的调控机制，而忽略了其他可能与角发育相关的基因和途径。这种片面报道可能导致读者对角发育机制的理解不完整。</w:t></w:r></w:p><w:p><w:pPr><w:jc w:val="both"/></w:pPr><w:r><w:rPr/><w:t xml:space="preserve"></w:t></w:r></w:p><w:p><w:pPr><w:jc w:val="both"/></w:pPr><w:r><w:rPr/><w:t xml:space="preserve">3. 无根据的主张：文章声称使用基因编辑、体细胞核移植和胚胎移植获得了具有Pc插入突变位点（EH）和野生型（WH）Holstein胎牛，并将其用于研究。然而，文章没有提供足够的证据来支持这一主张，例如缺乏实验结果或数据分析。</w:t></w:r></w:p><w:p><w:pPr><w:jc w:val="both"/></w:pPr><w:r><w:rPr/><w:t xml:space="preserve"></w:t></w:r></w:p><w:p><w:pPr><w:jc w:val="both"/></w:pPr><w:r><w:rPr/><w:t xml:space="preserve">4. 缺失的考虑点：文章未涉及与基因编辑相关的伦理问题和动物福利问题。基因编辑技术涉及对动物基因组的干预，可能引发一系列伦理和道德问题，例如对动物健康和遗传多样性的影响。文章应该更全面地讨论这些问题，并提供相关的参考文献。</w:t></w:r></w:p><w:p><w:pPr><w:jc w:val="both"/></w:pPr><w:r><w:rPr/><w:t xml:space="preserve"></w:t></w:r></w:p><w:p><w:pPr><w:jc w:val="both"/></w:pPr><w:r><w:rPr/><w:t xml:space="preserve">5. 所提出主张的缺失证据：文章声称通过RNA测序分析揭示了Pc突变位点的新特征，但未提供具体的实验结果或数据来支持这一主张。缺乏实验证据可能导致读者对所得结论的怀疑。</w:t></w:r></w:p><w:p><w:pPr><w:jc w:val="both"/></w:pPr><w:r><w:rPr/><w:t xml:space="preserve"></w:t></w:r></w:p><w:p><w:pPr><w:jc w:val="both"/></w:pPr><w:r><w:rPr/><w:t xml:space="preserve">6. 未探索的反驳：文章没有探讨与Pc突变位点相关的潜在负面效应或不良后果。例如，Pc突变位点是否会对其他生理功能产生影响？这种未探索的反驳可能导致读者对研究结果的完整性和可靠性产生质疑。</w:t></w:r></w:p><w:p><w:pPr><w:jc w:val="both"/></w:pPr><w:r><w:rPr/><w:t xml:space="preserve"></w:t></w:r></w:p><w:p><w:pPr><w:jc w:val="both"/></w:pPr><w:r><w:rPr/><w:t xml:space="preserve">7. 宣传内容和偏袒：文章中存在宣传内容和偏袒现象，主要体现在对基因编辑技术和Pc突变位点的过度赞美。作者没有客观地呈现双方观点，并忽略了其他可能存在的方法来实现无角牛育种。</w:t></w:r></w:p><w:p><w:pPr><w:jc w:val="both"/></w:pPr><w:r><w:rPr/><w:t xml:space="preserve"></w:t></w:r></w:p><w:p><w:pPr><w:jc w:val="both"/></w:pPr><w:r><w:rPr/><w:t xml:space="preserve">8. 是否注意到可能的风险：文章未明确提及可能存在的风险和不确定性。基因编辑技术涉及对生物体基因组的干预，可能引发一系列未知的风险和副作用。作者应该更全面地讨论这些潜在风险，并提供相关的参考文献。</w:t></w:r></w:p><w:p><w:pPr><w:jc w:val="both"/></w:pPr><w:r><w:rPr/><w:t xml:space="preserve"></w:t></w:r></w:p><w:p><w:pPr><w:jc w:val="both"/></w:pPr><w:r><w:rPr/><w:t xml:space="preserve">总体而言，上述文章存在多个问题，包括潜在偏见、片面报道、无根据的主张、缺失的考虑点、所提出主张的缺失证据、未探索的反驳、宣传内容和偏袒等。为了提高文章的可信度和科学性，作者应该更全面地讨论相关问题，并提供充分的实验证据来支持其主张。</w:t></w:r></w:p><w:p><w:pPr><w:pStyle w:val="Heading1"/></w:pPr><w:bookmarkStart w:id="5" w:name="_Toc5"/><w:r><w:t>Topics for further research:</w:t></w:r><w:bookmarkEnd w:id="5"/></w:p><w:p><w:pPr><w:spacing w:after="0"/><w:numPr><w:ilvl w:val="0"/><w:numId w:val="2"/></w:numPr></w:pPr><w:r><w:rPr/><w:t xml:space="preserve">基因编辑技术的风险和道德考虑
</w:t></w:r></w:p><w:p><w:pPr><w:spacing w:after="0"/><w:numPr><w:ilvl w:val="0"/><w:numId w:val="2"/></w:numPr></w:pPr><w:r><w:rPr/><w:t xml:space="preserve">角发育机制中其他可能相关的基因和途径
</w:t></w:r></w:p><w:p><w:pPr><w:spacing w:after="0"/><w:numPr><w:ilvl w:val="0"/><w:numId w:val="2"/></w:numPr></w:pPr><w:r><w:rPr/><w:t xml:space="preserve">文章中关于获得具有Pc插入突变位点和野生型Holstein胎牛的主张的证据
</w:t></w:r></w:p><w:p><w:pPr><w:spacing w:after="0"/><w:numPr><w:ilvl w:val="0"/><w:numId w:val="2"/></w:numPr></w:pPr><w:r><w:rPr/><w:t xml:space="preserve">基因编辑技术对动物福利和遗传多样性的影响
</w:t></w:r></w:p><w:p><w:pPr><w:spacing w:after="0"/><w:numPr><w:ilvl w:val="0"/><w:numId w:val="2"/></w:numPr></w:pPr><w:r><w:rPr/><w:t xml:space="preserve">RNA测序分析揭示的Pc突变位点的新特征的实验证据
</w:t></w:r></w:p><w:p><w:pPr><w:numPr><w:ilvl w:val="0"/><w:numId w:val="2"/></w:numPr></w:pPr><w:r><w:rPr/><w:t xml:space="preserve">Pc突变位点可能的负面效应或不良后果</w:t></w:r></w:p><w:p><w:pPr><w:pStyle w:val="Heading1"/></w:pPr><w:bookmarkStart w:id="6" w:name="_Toc6"/><w:r><w:t>Report location:</w:t></w:r><w:bookmarkEnd w:id="6"/></w:p><w:p><w:hyperlink r:id="rId8" w:history="1"><w:r><w:rPr><w:color w:val="2980b9"/><w:u w:val="single"/></w:rPr><w:t xml:space="preserve">https://www.fullpicture.app/item/a852bdab0d02bb8f5fbba9c4ff14ab76</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F56A0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LeQIq0pPraN7z56UFBXYmp5cqSpFXzXCsduiAbZweC6AiaAe9bGL9M1VgvgZw4XCIliebzuP54r3F-R-UWCjiyglt-OuGBq39qZDRrFQsReieu5cnltAE1dl-bD82Xys&amp;uniplatform=NZKPT" TargetMode="External"/><Relationship Id="rId8" Type="http://schemas.openxmlformats.org/officeDocument/2006/relationships/hyperlink" Target="https://www.fullpicture.app/item/a852bdab0d02bb8f5fbba9c4ff14ab7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2024-01-27T17:24:10+01:00</dcterms:created>
  <dcterms:modified xsi:type="dcterms:W3CDTF">2024-01-27T17:24:10+01:00</dcterms:modified>
</cp:coreProperties>
</file>

<file path=docProps/custom.xml><?xml version="1.0" encoding="utf-8"?>
<Properties xmlns="http://schemas.openxmlformats.org/officeDocument/2006/custom-properties" xmlns:vt="http://schemas.openxmlformats.org/officeDocument/2006/docPropsVTypes"/>
</file>