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Interplay between innate immunity and Alzheimer’s disease: APOE and TREM2 in the spotlight - PMC</w:t>
      </w:r>
      <w:br/>
      <w:hyperlink r:id="rId7" w:history="1">
        <w:r>
          <w:rPr>
            <w:color w:val="2980b9"/>
            <w:u w:val="single"/>
          </w:rPr>
          <w:t xml:space="preserve">https://www.ncbi.nlm.nih.gov/pmc/articles/PMC6425488/</w:t>
        </w:r>
      </w:hyperlink>
    </w:p>
    <w:p>
      <w:pPr>
        <w:pStyle w:val="Heading1"/>
      </w:pPr>
      <w:bookmarkStart w:id="2" w:name="_Toc2"/>
      <w:r>
        <w:t>Article summary:</w:t>
      </w:r>
      <w:bookmarkEnd w:id="2"/>
    </w:p>
    <w:p>
      <w:pPr>
        <w:jc w:val="both"/>
      </w:pPr>
      <w:r>
        <w:rPr/>
        <w:t xml:space="preserve">1. Alzheimer's disease is characterized by chronic neuroinflammation, which plays a significant role in disease progression.</w:t>
      </w:r>
    </w:p>
    <w:p>
      <w:pPr>
        <w:jc w:val="both"/>
      </w:pPr>
      <w:r>
        <w:rPr/>
        <w:t xml:space="preserve">2. Apolipoprotein E (ApoE) and triggering receptor expressed on myeloid cells 2 (TREM2) are key factors involved in the innate immune response in Alzheimer's disease.</w:t>
      </w:r>
    </w:p>
    <w:p>
      <w:pPr>
        <w:jc w:val="both"/>
      </w:pPr>
      <w:r>
        <w:rPr/>
        <w:t xml:space="preserve">3. The interaction between ApoE and TREM2 influences the immunomodulatory function of ApoE and contributes to the pathogenesis of Alzheimer's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潜在偏见及其来源：文章似乎有一定的偏见，将APOE和TREM2放在光芒下，并将它们描述为阿尔茨海默病发病机制中的关键因素。然而，这种偏见可能源自作者对这两个基因与阿尔茨海默病之间关系的深入了解。</w:t>
      </w:r>
    </w:p>
    <w:p>
      <w:pPr>
        <w:jc w:val="both"/>
      </w:pPr>
      <w:r>
        <w:rPr/>
        <w:t xml:space="preserve"/>
      </w:r>
    </w:p>
    <w:p>
      <w:pPr>
        <w:jc w:val="both"/>
      </w:pPr>
      <w:r>
        <w:rPr/>
        <w:t xml:space="preserve">2. 片面报道：文章主要关注了APOE和TREM2在神经免疫系统中的作用，但忽略了其他潜在的影响因素。例如，其他遗传变异、环境因素和生活方式选择等也可能对阿尔茨海默病发展起到重要作用。</w:t>
      </w:r>
    </w:p>
    <w:p>
      <w:pPr>
        <w:jc w:val="both"/>
      </w:pPr>
      <w:r>
        <w:rPr/>
        <w:t xml:space="preserve"/>
      </w:r>
    </w:p>
    <w:p>
      <w:pPr>
        <w:jc w:val="both"/>
      </w:pPr>
      <w:r>
        <w:rPr/>
        <w:t xml:space="preserve">3. 无根据的主张：文章声称APOE是阿尔茨海默病最强大的遗传风险因素之一，但没有提供足够的证据来支持这一观点。此外，文章还声称APOE通过其免疫调节功能影响阿尔茨海默病，但同样缺乏相关证据。</w:t>
      </w:r>
    </w:p>
    <w:p>
      <w:pPr>
        <w:jc w:val="both"/>
      </w:pPr>
      <w:r>
        <w:rPr/>
        <w:t xml:space="preserve"/>
      </w:r>
    </w:p>
    <w:p>
      <w:pPr>
        <w:jc w:val="both"/>
      </w:pPr>
      <w:r>
        <w:rPr/>
        <w:t xml:space="preserve">4. 缺失的考虑点：文章没有探讨其他可能与阿尔茨海默病发展相关的重要因素，如炎症、血管功能和神经元损伤等。这些因素可能与免疫系统的相互作用有关，并对阿尔茨海默病的发展产生重要影响。</w:t>
      </w:r>
    </w:p>
    <w:p>
      <w:pPr>
        <w:jc w:val="both"/>
      </w:pPr>
      <w:r>
        <w:rPr/>
        <w:t xml:space="preserve"/>
      </w:r>
    </w:p>
    <w:p>
      <w:pPr>
        <w:jc w:val="both"/>
      </w:pPr>
      <w:r>
        <w:rPr/>
        <w:t xml:space="preserve">5. 所提出主张的缺失证据：文章声称APOE和TREM2在阿尔茨海默病中起到关键作用，但没有提供足够的证据来支持这一观点。更多的实验证据和临床研究是必要的，以确定它们在阿尔茨海默病中的确切作用。</w:t>
      </w:r>
    </w:p>
    <w:p>
      <w:pPr>
        <w:jc w:val="both"/>
      </w:pPr>
      <w:r>
        <w:rPr/>
        <w:t xml:space="preserve"/>
      </w:r>
    </w:p>
    <w:p>
      <w:pPr>
        <w:jc w:val="both"/>
      </w:pPr>
      <w:r>
        <w:rPr/>
        <w:t xml:space="preserve">6. 未探索的反驳：文章没有探讨其他学者或研究人员对APOE和TREM2在阿尔茨海默病中作用的不同观点。这种缺乏对反对意见进行探讨可能导致读者得出片面或不完整的结论。</w:t>
      </w:r>
    </w:p>
    <w:p>
      <w:pPr>
        <w:jc w:val="both"/>
      </w:pPr>
      <w:r>
        <w:rPr/>
        <w:t xml:space="preserve"/>
      </w:r>
    </w:p>
    <w:p>
      <w:pPr>
        <w:jc w:val="both"/>
      </w:pPr>
      <w:r>
        <w:rPr/>
        <w:t xml:space="preserve">7. 宣传内容：文章似乎倾向于将APOE和TREM2描述为阿尔茨海默病治疗或预防的潜在目标。然而，这种宣传性陈述可能过于简化了复杂的阿尔茨海默病发展机制，并忽略了其他潜在治疗策略。</w:t>
      </w:r>
    </w:p>
    <w:p>
      <w:pPr>
        <w:jc w:val="both"/>
      </w:pPr>
      <w:r>
        <w:rPr/>
        <w:t xml:space="preserve"/>
      </w:r>
    </w:p>
    <w:p>
      <w:pPr>
        <w:jc w:val="both"/>
      </w:pPr>
      <w:r>
        <w:rPr/>
        <w:t xml:space="preserve">8. 偏袒：文章似乎对APOE和TREM2的作用持有积极态度，而忽略了其他可能与阿尔茨海默病发展相关的因素。这种偏袒可能导致读者对阿尔茨海默病的理解变得不完整或误导。</w:t>
      </w:r>
    </w:p>
    <w:p>
      <w:pPr>
        <w:jc w:val="both"/>
      </w:pPr>
      <w:r>
        <w:rPr/>
        <w:t xml:space="preserve"/>
      </w:r>
    </w:p>
    <w:p>
      <w:pPr>
        <w:jc w:val="both"/>
      </w:pPr>
      <w:r>
        <w:rPr/>
        <w:t xml:space="preserve">9. 是否注意到可能的风险：文章没有明确提及与APOE和TREM2相关的潜在风险或副作用。这种缺乏平衡的报道可能使读者对这些基因在阿尔茨海默病治疗中的潜在风险缺乏充分认识。</w:t>
      </w:r>
    </w:p>
    <w:p>
      <w:pPr>
        <w:jc w:val="both"/>
      </w:pPr>
      <w:r>
        <w:rPr/>
        <w:t xml:space="preserve"/>
      </w:r>
    </w:p>
    <w:p>
      <w:pPr>
        <w:jc w:val="both"/>
      </w:pPr>
      <w:r>
        <w:rPr/>
        <w:t xml:space="preserve">10. 没有平等地呈现双方：文章似乎只关注了APOE和TREM2在阿尔茨海默病中的积极作用，而忽略了其他观点或证据。这种单一视角可能导致读者对阿尔茨海默病发展机制的理解变得不完整。</w:t>
      </w:r>
    </w:p>
    <w:p>
      <w:pPr>
        <w:pStyle w:val="Heading1"/>
      </w:pPr>
      <w:bookmarkStart w:id="5" w:name="_Toc5"/>
      <w:r>
        <w:t>Topics for further research:</w:t>
      </w:r>
      <w:bookmarkEnd w:id="5"/>
    </w:p>
    <w:p>
      <w:pPr>
        <w:spacing w:after="0"/>
        <w:numPr>
          <w:ilvl w:val="0"/>
          <w:numId w:val="2"/>
        </w:numPr>
      </w:pPr>
      <w:r>
        <w:rPr/>
        <w:t xml:space="preserve">APOE and TREM2 relationship with Alzheimer's disease
</w:t>
      </w:r>
    </w:p>
    <w:p>
      <w:pPr>
        <w:spacing w:after="0"/>
        <w:numPr>
          <w:ilvl w:val="0"/>
          <w:numId w:val="2"/>
        </w:numPr>
      </w:pPr>
      <w:r>
        <w:rPr/>
        <w:t xml:space="preserve">Other potential factors influencing Alzheimer's disease development
</w:t>
      </w:r>
    </w:p>
    <w:p>
      <w:pPr>
        <w:spacing w:after="0"/>
        <w:numPr>
          <w:ilvl w:val="0"/>
          <w:numId w:val="2"/>
        </w:numPr>
      </w:pPr>
      <w:r>
        <w:rPr/>
        <w:t xml:space="preserve">Lack of evidence supporting APOE as a strong genetic risk factor
</w:t>
      </w:r>
    </w:p>
    <w:p>
      <w:pPr>
        <w:spacing w:after="0"/>
        <w:numPr>
          <w:ilvl w:val="0"/>
          <w:numId w:val="2"/>
        </w:numPr>
      </w:pPr>
      <w:r>
        <w:rPr/>
        <w:t xml:space="preserve">Importance of considering other factors such as inflammation</w:t>
      </w:r>
    </w:p>
    <w:p>
      <w:pPr>
        <w:spacing w:after="0"/>
        <w:numPr>
          <w:ilvl w:val="0"/>
          <w:numId w:val="2"/>
        </w:numPr>
      </w:pPr>
      <w:r>
        <w:rPr/>
        <w:t xml:space="preserve">vascular function</w:t>
      </w:r>
    </w:p>
    <w:p>
      <w:pPr>
        <w:spacing w:after="0"/>
        <w:numPr>
          <w:ilvl w:val="0"/>
          <w:numId w:val="2"/>
        </w:numPr>
      </w:pPr>
      <w:r>
        <w:rPr/>
        <w:t xml:space="preserve">and neuronal damage
</w:t>
      </w:r>
    </w:p>
    <w:p>
      <w:pPr>
        <w:spacing w:after="0"/>
        <w:numPr>
          <w:ilvl w:val="0"/>
          <w:numId w:val="2"/>
        </w:numPr>
      </w:pPr>
      <w:r>
        <w:rPr/>
        <w:t xml:space="preserve">Insufficient evidence for the key role of APOE and TREM2 in Alzheimer's disease
</w:t>
      </w:r>
    </w:p>
    <w:p>
      <w:pPr>
        <w:spacing w:after="0"/>
        <w:numPr>
          <w:ilvl w:val="0"/>
          <w:numId w:val="2"/>
        </w:numPr>
      </w:pPr>
      <w:r>
        <w:rPr/>
        <w:t xml:space="preserve">Lack of exploration of opposing viewpoints and potential risks associated with APOE and TREM</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https://www.fullpicture.app/item/a83a684280e4ae146cbeecdf2b298dfe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358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25488/" TargetMode="External"/><Relationship Id="rId8" Type="http://schemas.openxmlformats.org/officeDocument/2006/relationships/hyperlink" Target="https://www.fullpicture.app/item/a83a684280e4ae146cbeecdf2b298d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2023-10-07T09:01:13+02:00</dcterms:created>
  <dcterms:modified xsi:type="dcterms:W3CDTF">2023-10-07T09:01:13+02:00</dcterms:modified>
</cp:coreProperties>
</file>

<file path=docProps/custom.xml><?xml version="1.0" encoding="utf-8"?>
<Properties xmlns="http://schemas.openxmlformats.org/officeDocument/2006/custom-properties" xmlns:vt="http://schemas.openxmlformats.org/officeDocument/2006/docPropsVTypes"/>
</file>