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从生存到发展:社会权的层级划分及保障 - 中国知网</w:t></w:r><w:br/><w:hyperlink r:id="rId7" w:history="1"><w:r><w:rPr><w:color w:val="2980b9"/><w:u w:val="single"/></w:rPr><w:t xml:space="preserve">https://kns.cnki.net/kcms2/article/abstract?v=3uoqIhG8C44YLTlOAiTRKgchrJ08w1e7fm4X_1ttJAnMwAYEKwl08xUfJZ4j6FWLweeDdPCSBx8NfBAGtJfrHr6cN5DQx6jY&uniplatform=NZKPT</w:t></w:r></w:hyperlink></w:p><w:p><w:pPr><w:pStyle w:val="Heading1"/></w:pPr><w:bookmarkStart w:id="2" w:name="_Toc2"/><w:r><w:t>Article summary:</w:t></w:r><w:bookmarkEnd w:id="2"/></w:p><w:p><w:pPr><w:jc w:val="both"/></w:pPr><w:r><w:rPr/><w:t xml:space="preserve">1. 社会权的层级划分：文章提出了社会权可以分为生存和发展两个层级，并在每个层级内进一步细分，以建立社会权保护的范围和程度。</w:t></w:r></w:p><w:p><w:pPr><w:jc w:val="both"/></w:pPr><w:r><w:rPr/><w:t xml:space="preserve">2. 国家义务的履行方式：文章指出，在不同层级保障社会权的过程中，国家应以履行尊重和保护义务为方式，无等级地充分实现这些义务，并按照不同层级依次执行支付义务，以有序、安全地最大化实现社会权利。</w:t></w:r></w:p><w:p><w:pPr><w:jc w:val="both"/></w:pPr><w:r><w:rPr/><w:t xml:space="preserve">3. 研究项目支持：文章介绍了该研究的资金支持来源，包括江苏省六大人才高峰资助项目和江苏省研究生创新计划项目。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对于上述文章，我无法提供详细的批判性分析，因为您没有提供具体的内容。请提供文章的具体内容，以便我能够对其进行分析和提供见解。</w:t></w:r></w:p><w:p><w:pPr><w:pStyle w:val="Heading1"/></w:pPr><w:bookmarkStart w:id="5" w:name="_Toc5"/><w:r><w:t>Topics for further research:</w:t></w:r><w:bookmarkEnd w:id="5"/></w:p><w:p><w:pPr><w:spacing w:after="0"/><w:numPr><w:ilvl w:val="0"/><w:numId w:val="2"/></w:numPr></w:pPr><w:r><w:rPr/><w:t xml:space="preserve">文章的主题和目的是什么？
</w:t></w:r></w:p><w:p><w:pPr><w:spacing w:after="0"/><w:numPr><w:ilvl w:val="0"/><w:numId w:val="2"/></w:numPr></w:pPr><w:r><w:rPr/><w:t xml:space="preserve">文章中使用的证据和论据是否充分和可靠？
</w:t></w:r></w:p><w:p><w:pPr><w:spacing w:after="0"/><w:numPr><w:ilvl w:val="0"/><w:numId w:val="2"/></w:numPr></w:pPr><w:r><w:rPr/><w:t xml:space="preserve">文章中是否存在逻辑错误或矛盾之处？
</w:t></w:r></w:p><w:p><w:pPr><w:spacing w:after="0"/><w:numPr><w:ilvl w:val="0"/><w:numId w:val="2"/></w:numPr></w:pPr><w:r><w:rPr/><w:t xml:space="preserve">文章中是否存在偏见或偏颇的观点？
</w:t></w:r></w:p><w:p><w:pPr><w:spacing w:after="0"/><w:numPr><w:ilvl w:val="0"/><w:numId w:val="2"/></w:numPr></w:pPr><w:r><w:rPr/><w:t xml:space="preserve">文章中是否提供了对相反观点的充分讨论和反驳？
</w:t></w:r></w:p><w:p><w:pPr><w:numPr><w:ilvl w:val="0"/><w:numId w:val="2"/></w:numPr></w:pPr><w:r><w:rPr/><w:t xml:space="preserve">文章的结论是否合理和有说服力？

通过对这些关键问题的分析，您可以提供更具批判性的见解和评价。</w:t></w:r></w:p><w:p><w:pPr><w:pStyle w:val="Heading1"/></w:pPr><w:bookmarkStart w:id="6" w:name="_Toc6"/><w:r><w:t>Report location:</w:t></w:r><w:bookmarkEnd w:id="6"/></w:p><w:p><w:hyperlink r:id="rId8" w:history="1"><w:r><w:rPr><w:color w:val="2980b9"/><w:u w:val="single"/></w:rPr><w:t xml:space="preserve">https://www.fullpicture.app/item/a7800bdb1b9c11fb90598cf820718978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D33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fm4X_1ttJAnMwAYEKwl08xUfJZ4j6FWLweeDdPCSBx8NfBAGtJfrHr6cN5DQx6jY&amp;uniplatform=NZKPT" TargetMode="External"/><Relationship Id="rId8" Type="http://schemas.openxmlformats.org/officeDocument/2006/relationships/hyperlink" Target="https://www.fullpicture.app/item/a7800bdb1b9c11fb90598cf8207189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2023-08-15T03:10:41+02:00</dcterms:created>
  <dcterms:modified xsi:type="dcterms:W3CDTF">2023-08-15T03:10:41+02:00</dcterms:modified>
</cp:coreProperties>
</file>

<file path=docProps/custom.xml><?xml version="1.0" encoding="utf-8"?>
<Properties xmlns="http://schemas.openxmlformats.org/officeDocument/2006/custom-properties" xmlns:vt="http://schemas.openxmlformats.org/officeDocument/2006/docPropsVTypes"/>
</file>