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孙萍：“算法逻辑”下的数字劳动:一项对平台经济下外卖送餐员的研究-新闻与传播研究所</w:t>
      </w:r>
      <w:br/>
      <w:hyperlink r:id="rId7" w:history="1">
        <w:r>
          <w:rPr>
            <w:color w:val="2980b9"/>
            <w:u w:val="single"/>
          </w:rPr>
          <w:t xml:space="preserve">http://xinwen.cssn.cn/sy_50320/zdtj/zxxsgd/202010/t20201026_5200204.shtml</w:t>
        </w:r>
      </w:hyperlink>
    </w:p>
    <w:p>
      <w:pPr>
        <w:pStyle w:val="Heading1"/>
      </w:pPr>
      <w:bookmarkStart w:id="2" w:name="_Toc2"/>
      <w:r>
        <w:t>Article summary:</w:t>
      </w:r>
      <w:bookmarkEnd w:id="2"/>
    </w:p>
    <w:p>
      <w:pPr>
        <w:jc w:val="both"/>
      </w:pPr>
      <w:r>
        <w:rPr/>
        <w:t xml:space="preserve">1. 互联网经济的崛起正在重构中国的社会关系和劳动实践，数字平台经济下外卖送餐员面临着新的挑战和机遇。</w:t>
      </w:r>
    </w:p>
    <w:p>
      <w:pPr>
        <w:jc w:val="both"/>
      </w:pPr>
      <w:r>
        <w:rPr/>
        <w:t xml:space="preserve">2. 文章以中国主要的两家互联网外卖平台为例，探究数字劳动与算法实践之间的多元互动和权力关系，讨论算法管理如何规训数字劳动。</w:t>
      </w:r>
    </w:p>
    <w:p>
      <w:pPr>
        <w:jc w:val="both"/>
      </w:pPr>
      <w:r>
        <w:rPr/>
        <w:t xml:space="preserve">3. 研究通过田野调查和访谈外卖员、平台管理人员等，探讨外卖平台下数字劳动者对算法的认知、算法对数字劳动的管控方式以及如何拓展现有算法研究和理论探讨。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算法在数字平台经济中的作用进行了深入探讨，但存在一些潜在的偏见和片面报道。首先，文章没有充分考虑到算法可能带来的负面影响和风险。虽然算法可以提高效率和管理数字劳动，但也可能导致劳动者权益受损、劳动条件恶化等问题。文章似乎过于理想化地看待算法管理，缺乏对其潜在风险的关注。</w:t>
      </w:r>
    </w:p>
    <w:p>
      <w:pPr>
        <w:jc w:val="both"/>
      </w:pPr>
      <w:r>
        <w:rPr/>
        <w:t xml:space="preserve"/>
      </w:r>
    </w:p>
    <w:p>
      <w:pPr>
        <w:jc w:val="both"/>
      </w:pPr>
      <w:r>
        <w:rPr/>
        <w:t xml:space="preserve">其次，文章在讨论算法与数字劳动的关系时，似乎忽略了劳动者对算法的抵抗和反抗。劳动者并非完全被算法规训和控制，在实际工作中他们可能会采取各种策略来应对算法管理带来的压力和限制。因此，文章应该更加关注劳动者的主体性和反抗性，而不仅仅是将他们视为被动接受算法管理的对象。</w:t>
      </w:r>
    </w:p>
    <w:p>
      <w:pPr>
        <w:jc w:val="both"/>
      </w:pPr>
      <w:r>
        <w:rPr/>
        <w:t xml:space="preserve"/>
      </w:r>
    </w:p>
    <w:p>
      <w:pPr>
        <w:jc w:val="both"/>
      </w:pPr>
      <w:r>
        <w:rPr/>
        <w:t xml:space="preserve">此外，文章在调查研究中似乎只听取了外卖平台管理者和技术人员的意见，而较少关注外卖员自身的声音。外卖员作为直接受影响的群体，他们对算法管理可能有自己独特的看法和体验，这些观点也应该得到充分重视。</w:t>
      </w:r>
    </w:p>
    <w:p>
      <w:pPr>
        <w:jc w:val="both"/>
      </w:pPr>
      <w:r>
        <w:rPr/>
        <w:t xml:space="preserve"/>
      </w:r>
    </w:p>
    <w:p>
      <w:pPr>
        <w:jc w:val="both"/>
      </w:pPr>
      <w:r>
        <w:rPr/>
        <w:t xml:space="preserve">总之，虽然文章对数字平台经济下外卖送餐员的研究具有一定价值，但需要更加客观全面地呈现双方观点，并注意到可能存在的偏见和片面性。同时，在讨论算法管理时应该更加关注其潜在风险和劳动者反抗的可能性。</w:t>
      </w:r>
    </w:p>
    <w:p>
      <w:pPr>
        <w:pStyle w:val="Heading1"/>
      </w:pPr>
      <w:bookmarkStart w:id="5" w:name="_Toc5"/>
      <w:r>
        <w:t>Topics for further research:</w:t>
      </w:r>
      <w:bookmarkEnd w:id="5"/>
    </w:p>
    <w:p>
      <w:pPr>
        <w:spacing w:after="0"/>
        <w:numPr>
          <w:ilvl w:val="0"/>
          <w:numId w:val="2"/>
        </w:numPr>
      </w:pPr>
      <w:r>
        <w:rPr/>
        <w:t xml:space="preserve">算法管理的负面影响和风险
</w:t>
      </w:r>
    </w:p>
    <w:p>
      <w:pPr>
        <w:spacing w:after="0"/>
        <w:numPr>
          <w:ilvl w:val="0"/>
          <w:numId w:val="2"/>
        </w:numPr>
      </w:pPr>
      <w:r>
        <w:rPr/>
        <w:t xml:space="preserve">劳动者对算法的抵抗和反抗
</w:t>
      </w:r>
    </w:p>
    <w:p>
      <w:pPr>
        <w:spacing w:after="0"/>
        <w:numPr>
          <w:ilvl w:val="0"/>
          <w:numId w:val="2"/>
        </w:numPr>
      </w:pPr>
      <w:r>
        <w:rPr/>
        <w:t xml:space="preserve">外卖员的声音和体验
</w:t>
      </w:r>
    </w:p>
    <w:p>
      <w:pPr>
        <w:spacing w:after="0"/>
        <w:numPr>
          <w:ilvl w:val="0"/>
          <w:numId w:val="2"/>
        </w:numPr>
      </w:pPr>
      <w:r>
        <w:rPr/>
        <w:t xml:space="preserve">客观全面地呈现双方观点
</w:t>
      </w:r>
    </w:p>
    <w:p>
      <w:pPr>
        <w:spacing w:after="0"/>
        <w:numPr>
          <w:ilvl w:val="0"/>
          <w:numId w:val="2"/>
        </w:numPr>
      </w:pPr>
      <w:r>
        <w:rPr/>
        <w:t xml:space="preserve">算法管理的潜在风险
</w:t>
      </w:r>
    </w:p>
    <w:p>
      <w:pPr>
        <w:numPr>
          <w:ilvl w:val="0"/>
          <w:numId w:val="2"/>
        </w:numPr>
      </w:pPr>
      <w:r>
        <w:rPr/>
        <w:t xml:space="preserve">劳动者反抗的可能性</w:t>
      </w:r>
    </w:p>
    <w:p>
      <w:pPr>
        <w:pStyle w:val="Heading1"/>
      </w:pPr>
      <w:bookmarkStart w:id="6" w:name="_Toc6"/>
      <w:r>
        <w:t>Report location:</w:t>
      </w:r>
      <w:bookmarkEnd w:id="6"/>
    </w:p>
    <w:p>
      <w:hyperlink r:id="rId8" w:history="1">
        <w:r>
          <w:rPr>
            <w:color w:val="2980b9"/>
            <w:u w:val="single"/>
          </w:rPr>
          <w:t xml:space="preserve">https://www.fullpicture.app/item/a775c75cd90a7d6fe5a8139134819991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F9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inwen.cssn.cn/sy_50320/zdtj/zxxsgd/202010/t20201026_5200204.shtml" TargetMode="External"/><Relationship Id="rId8" Type="http://schemas.openxmlformats.org/officeDocument/2006/relationships/hyperlink" Target="https://www.fullpicture.app/item/a775c75cd90a7d6fe5a81391348199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2024-07-05T12:41:37+02:00</dcterms:created>
  <dcterms:modified xsi:type="dcterms:W3CDTF">2024-07-05T12:41:37+02:00</dcterms:modified>
</cp:coreProperties>
</file>

<file path=docProps/custom.xml><?xml version="1.0" encoding="utf-8"?>
<Properties xmlns="http://schemas.openxmlformats.org/officeDocument/2006/custom-properties" xmlns:vt="http://schemas.openxmlformats.org/officeDocument/2006/docPropsVTypes"/>
</file>