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【新闻大破解】兵变是普京阳谋？中俄关系现形 | 明居正 | 宋国诚 | 瓦格纳 | 新唐人中文电视台在线</w:t>
      </w:r>
      <w:br/>
      <w:hyperlink r:id="rId7" w:history="1">
        <w:r>
          <w:rPr>
            <w:color w:val="2980b9"/>
            <w:u w:val="single"/>
          </w:rPr>
          <w:t xml:space="preserve">http://cn.ntdtv.com/gb/2023/07/01/a103741156.html</w:t>
        </w:r>
      </w:hyperlink>
    </w:p>
    <w:p>
      <w:pPr>
        <w:pStyle w:val="Heading1"/>
      </w:pPr>
      <w:bookmarkStart w:id="2" w:name="_Toc2"/>
      <w:r>
        <w:t>Article summary:</w:t>
      </w:r>
      <w:bookmarkEnd w:id="2"/>
    </w:p>
    <w:p>
      <w:pPr>
        <w:jc w:val="both"/>
      </w:pPr>
      <w:r>
        <w:rPr/>
        <w:t xml:space="preserve">1. 兵变事件揭示了中俄关系的真实面貌：文章讨论了俄罗斯瓦格纳公司的兵变事件，并分析了这一事件对中俄关系的影响。文章提出，中共是否会背弃普京，以及中共是否害怕瓦格纳公司等问题。</w:t>
      </w:r>
    </w:p>
    <w:p>
      <w:pPr>
        <w:jc w:val="both"/>
      </w:pPr>
      <w:r>
        <w:rPr/>
        <w:t xml:space="preserve"/>
      </w:r>
    </w:p>
    <w:p>
      <w:pPr>
        <w:jc w:val="both"/>
      </w:pPr>
      <w:r>
        <w:rPr/>
        <w:t xml:space="preserve">2. 俄罗斯兵变对中俄关系的影响：文章指出，俄罗斯与乌克兰战争和兵变事件对中共对普京的态度产生了影响。同时，文章还讨论了中共推动“爱国教育法”以及其在南太平洋地区扩张的问题。</w:t>
      </w:r>
    </w:p>
    <w:p>
      <w:pPr>
        <w:jc w:val="both"/>
      </w:pPr>
      <w:r>
        <w:rPr/>
        <w:t xml:space="preserve"/>
      </w:r>
    </w:p>
    <w:p>
      <w:pPr>
        <w:jc w:val="both"/>
      </w:pPr>
      <w:r>
        <w:rPr/>
        <w:t xml:space="preserve">3. 新西兰在南太平洋地区的立场：文章探讨了新西兰作为五眼联盟成员国和美国防务条约盟友，与中国之间的关系。文章提到新西兰总理访问中国以及澳大利亚和印度等国家加入防御南太平洋地区时引起的担忧。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来自新唐人中文电视台，在对待中俄关系的报道中可能存在一些偏见和片面性。首先，文章标题就暗示了普京可能是兵变的幕后策划者，但并没有提供足够的证据来支持这一观点。此外，文章还声称中国共产党（CCP）是否背弃了普京，并将其与纳粹主义相提并论，但同样缺乏实质性的证据。</w:t>
      </w:r>
    </w:p>
    <w:p>
      <w:pPr>
        <w:jc w:val="both"/>
      </w:pPr>
      <w:r>
        <w:rPr/>
        <w:t xml:space="preserve"/>
      </w:r>
    </w:p>
    <w:p>
      <w:pPr>
        <w:jc w:val="both"/>
      </w:pPr>
      <w:r>
        <w:rPr/>
        <w:t xml:space="preserve">文章还提到了俄罗斯瓦格纳（Wagner）公司的兵变事件，但并没有提供足够的背景信息或证据来支持所述情况。此外，文章还引用了美国情报机构的说法，暗示前乌克兰指挥官Sergei Surovkin涉嫌参与策划兵变，但同样没有提供相关证据。</w:t>
      </w:r>
    </w:p>
    <w:p>
      <w:pPr>
        <w:jc w:val="both"/>
      </w:pPr>
      <w:r>
        <w:rPr/>
        <w:t xml:space="preserve"/>
      </w:r>
    </w:p>
    <w:p>
      <w:pPr>
        <w:jc w:val="both"/>
      </w:pPr>
      <w:r>
        <w:rPr/>
        <w:t xml:space="preserve">在对待中俄关系方面，文章似乎忽略了许多其他因素和考虑点。例如，它没有探讨中俄两国之间长期以来的合作和互惠关系，并且未能平衡地呈现双方立场和利益。</w:t>
      </w:r>
    </w:p>
    <w:p>
      <w:pPr>
        <w:jc w:val="both"/>
      </w:pPr>
      <w:r>
        <w:rPr/>
        <w:t xml:space="preserve"/>
      </w:r>
    </w:p>
    <w:p>
      <w:pPr>
        <w:jc w:val="both"/>
      </w:pPr>
      <w:r>
        <w:rPr/>
        <w:t xml:space="preserve">此外，文章还涉及到中国共产党推动“爱国教育法”的问题，并将其与纳粹主义联系起来。然而，这种类比可能是不公正和不准确的，因为它没有提供足够的证据来支持这一观点。</w:t>
      </w:r>
    </w:p>
    <w:p>
      <w:pPr>
        <w:jc w:val="both"/>
      </w:pPr>
      <w:r>
        <w:rPr/>
        <w:t xml:space="preserve"/>
      </w:r>
    </w:p>
    <w:p>
      <w:pPr>
        <w:jc w:val="both"/>
      </w:pPr>
      <w:r>
        <w:rPr/>
        <w:t xml:space="preserve">最后，文章还提到了中国与美国、澳大利亚、日本和印度在南太平洋地区的竞争，并暗示新西兰可能会对中国采取违背其盟友立场的行动。然而，文章并没有提供足够的证据或背景信息来支持这一观点。</w:t>
      </w:r>
    </w:p>
    <w:p>
      <w:pPr>
        <w:jc w:val="both"/>
      </w:pPr>
      <w:r>
        <w:rPr/>
        <w:t xml:space="preserve"/>
      </w:r>
    </w:p>
    <w:p>
      <w:pPr>
        <w:jc w:val="both"/>
      </w:pPr>
      <w:r>
        <w:rPr/>
        <w:t xml:space="preserve">总之，这篇文章存在一些偏见和片面性，在报道中缺乏实质性的证据和全面考虑。读者应该保持批判思维，并寻找更多来源和观点来全面了解中俄关系及相关事件。</w:t>
      </w:r>
    </w:p>
    <w:p>
      <w:pPr>
        <w:pStyle w:val="Heading1"/>
      </w:pPr>
      <w:bookmarkStart w:id="5" w:name="_Toc5"/>
      <w:r>
        <w:t>Topics for further research:</w:t>
      </w:r>
      <w:bookmarkEnd w:id="5"/>
    </w:p>
    <w:p>
      <w:pPr>
        <w:spacing w:after="0"/>
        <w:numPr>
          <w:ilvl w:val="0"/>
          <w:numId w:val="2"/>
        </w:numPr>
      </w:pPr>
      <w:r>
        <w:rPr/>
        <w:t xml:space="preserve">中俄关系的历史和背景
</w:t>
      </w:r>
    </w:p>
    <w:p>
      <w:pPr>
        <w:spacing w:after="0"/>
        <w:numPr>
          <w:ilvl w:val="0"/>
          <w:numId w:val="2"/>
        </w:numPr>
      </w:pPr>
      <w:r>
        <w:rPr/>
        <w:t xml:space="preserve">中俄合作的领域和利益
</w:t>
      </w:r>
    </w:p>
    <w:p>
      <w:pPr>
        <w:spacing w:after="0"/>
        <w:numPr>
          <w:ilvl w:val="0"/>
          <w:numId w:val="2"/>
        </w:numPr>
      </w:pPr>
      <w:r>
        <w:rPr/>
        <w:t xml:space="preserve">俄罗斯瓦格纳公司的背景和行动
</w:t>
      </w:r>
    </w:p>
    <w:p>
      <w:pPr>
        <w:spacing w:after="0"/>
        <w:numPr>
          <w:ilvl w:val="0"/>
          <w:numId w:val="2"/>
        </w:numPr>
      </w:pPr>
      <w:r>
        <w:rPr/>
        <w:t xml:space="preserve">前乌克兰指挥官Sergei Surovkin的角色和证据
</w:t>
      </w:r>
    </w:p>
    <w:p>
      <w:pPr>
        <w:spacing w:after="0"/>
        <w:numPr>
          <w:ilvl w:val="0"/>
          <w:numId w:val="2"/>
        </w:numPr>
      </w:pPr>
      <w:r>
        <w:rPr/>
        <w:t xml:space="preserve">中国共产党的爱国教育法和其与纳粹主义的联系
</w:t>
      </w:r>
    </w:p>
    <w:p>
      <w:pPr>
        <w:numPr>
          <w:ilvl w:val="0"/>
          <w:numId w:val="2"/>
        </w:numPr>
      </w:pPr>
      <w:r>
        <w:rPr/>
        <w:t xml:space="preserve">中国在南太平洋地区的竞争和新西兰的立场</w:t>
      </w:r>
    </w:p>
    <w:p>
      <w:pPr>
        <w:pStyle w:val="Heading1"/>
      </w:pPr>
      <w:bookmarkStart w:id="6" w:name="_Toc6"/>
      <w:r>
        <w:t>Report location:</w:t>
      </w:r>
      <w:bookmarkEnd w:id="6"/>
    </w:p>
    <w:p>
      <w:hyperlink r:id="rId8" w:history="1">
        <w:r>
          <w:rPr>
            <w:color w:val="2980b9"/>
            <w:u w:val="single"/>
          </w:rPr>
          <w:t xml:space="preserve">https://www.fullpicture.app/item/a7731cb5c95d2a66c4c907429b8800ac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ED1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n.ntdtv.com/gb/2023/07/01/a103741156.html" TargetMode="External"/><Relationship Id="rId8" Type="http://schemas.openxmlformats.org/officeDocument/2006/relationships/hyperlink" Target="https://www.fullpicture.app/item/a7731cb5c95d2a66c4c907429b8800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2023-08-23T20:18:14+02:00</dcterms:created>
  <dcterms:modified xsi:type="dcterms:W3CDTF">2023-08-23T20:18:14+02:00</dcterms:modified>
</cp:coreProperties>
</file>

<file path=docProps/custom.xml><?xml version="1.0" encoding="utf-8"?>
<Properties xmlns="http://schemas.openxmlformats.org/officeDocument/2006/custom-properties" xmlns:vt="http://schemas.openxmlformats.org/officeDocument/2006/docPropsVTypes"/>
</file>