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Prospect Theory and Mutual Fund Flows - ScienceDirect</w:t>
      </w:r>
      <w:br/>
      <w:hyperlink r:id="rId7" w:history="1">
        <w:r>
          <w:rPr>
            <w:color w:val="2980b9"/>
            <w:u w:val="single"/>
          </w:rPr>
          <w:t xml:space="preserve">https://vpn.jlu.edu.cn/https/6a6c7576706e6973746865676f6f642146ab1ccab988c2a628982887fb4b0f3fca7e3a30a5/science/article/pii/S0165176521000537</w:t>
        </w:r>
      </w:hyperlink>
    </w:p>
    <w:p>
      <w:pPr>
        <w:pStyle w:val="Heading1"/>
      </w:pPr>
      <w:bookmarkStart w:id="2" w:name="_Toc2"/>
      <w:r>
        <w:t>Article summary:</w:t>
      </w:r>
      <w:bookmarkEnd w:id="2"/>
    </w:p>
    <w:p>
      <w:pPr>
        <w:jc w:val="both"/>
      </w:pPr>
      <w:r>
        <w:rPr/>
        <w:t xml:space="preserve">1. Prospect Theory (PT) is a formal model of decision making under risk that places a particular structure on a preference functional representing the decision maker's evaluation of alternative probability distributions over outcomes.</w:t>
      </w:r>
    </w:p>
    <w:p>
      <w:pPr>
        <w:jc w:val="both"/>
      </w:pPr>
      <w:r>
        <w:rPr/>
        <w:t xml:space="preserve">2. An analysis of financial markets by Barberis et al. (2016) found a negative association between risk-adjusted returns and PT values of stocks, suggesting that stocks with higher PT values tend to be overweighted and overpriced.</w:t>
      </w:r>
    </w:p>
    <w:p>
      <w:pPr>
        <w:jc w:val="both"/>
      </w:pPr>
      <w:r>
        <w:rPr/>
        <w:t xml:space="preserve">3. Using monthly data from the U.S. mutual fund market, the authors provide an alternative test of PT-based investment behavior and find that the fund's PT value is a positive predictor of its future net flow, consistent with the core assumption of Barberis et al.'s two-step model of noise trader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该文章主要探讨了Prospect Theory（前景理论）在投资行为中的应用，以及其与共同基金流动性之间的关系。然而，该文章存在一些潜在的偏见和不足之处。</w:t>
      </w:r>
    </w:p>
    <w:p>
      <w:pPr>
        <w:jc w:val="both"/>
      </w:pPr>
      <w:r>
        <w:rPr/>
        <w:t xml:space="preserve"/>
      </w:r>
    </w:p>
    <w:p>
      <w:pPr>
        <w:jc w:val="both"/>
      </w:pPr>
      <w:r>
        <w:rPr/>
        <w:t xml:space="preserve">首先，该文章没有充分考虑到其他可能影响共同基金流动性的因素。例如，市场情绪、宏观经济环境、政策变化等都可能对共同基金流动性产生重要影响。因此，仅仅依靠Prospect Theory来解释共同基金流动性是片面的。</w:t>
      </w:r>
    </w:p>
    <w:p>
      <w:pPr>
        <w:jc w:val="both"/>
      </w:pPr>
      <w:r>
        <w:rPr/>
        <w:t xml:space="preserve"/>
      </w:r>
    </w:p>
    <w:p>
      <w:pPr>
        <w:jc w:val="both"/>
      </w:pPr>
      <w:r>
        <w:rPr/>
        <w:t xml:space="preserve">其次，该文章没有提供足够的证据来支持其所提出的假设。虽然作者发现了一些正向相关性，但这并不能证明Prospect Theory是唯一或最重要的解释因素。此外，由于数据限制和模型假设等原因，作者也无法排除其他可能存在的解释。</w:t>
      </w:r>
    </w:p>
    <w:p>
      <w:pPr>
        <w:jc w:val="both"/>
      </w:pPr>
      <w:r>
        <w:rPr/>
        <w:t xml:space="preserve"/>
      </w:r>
    </w:p>
    <w:p>
      <w:pPr>
        <w:jc w:val="both"/>
      </w:pPr>
      <w:r>
        <w:rPr/>
        <w:t xml:space="preserve">此外，在介绍Prospect Theory时，该文章没有充分说明其局限性和争议点。例如，有研究表明，在某些情况下，人们会违反Prospect Theory中所描述的概率加权规律。因此，在使用Prospect Theory来解释投资行为时需要谨慎，并结合其他理论和实证研究进行分析。</w:t>
      </w:r>
    </w:p>
    <w:p>
      <w:pPr>
        <w:jc w:val="both"/>
      </w:pPr>
      <w:r>
        <w:rPr/>
        <w:t xml:space="preserve"/>
      </w:r>
    </w:p>
    <w:p>
      <w:pPr>
        <w:jc w:val="both"/>
      </w:pPr>
      <w:r>
        <w:rPr/>
        <w:t xml:space="preserve">最后，在呈现双方观点时，该文章可能存在一定的偏袒。例如，在介绍Prospect Theory时，作者只提到了其优点和应用价值，而没有提及其局限性和争议点。此外，在讨论共同基金流动性与Prospect Theory之间的关系时，作者也没有充分考虑到其他可能的解释因素。</w:t>
      </w:r>
    </w:p>
    <w:p>
      <w:pPr>
        <w:jc w:val="both"/>
      </w:pPr>
      <w:r>
        <w:rPr/>
        <w:t xml:space="preserve"/>
      </w:r>
    </w:p>
    <w:p>
      <w:pPr>
        <w:jc w:val="both"/>
      </w:pPr>
      <w:r>
        <w:rPr/>
        <w:t xml:space="preserve">综上所述，该文章在探讨Prospect Theory在投资行为中的应用和共同基金流动性之间的关系方面有一定的局限性和不足之处。在未来研究中，需要更加全面地考虑各种因素，并结合多种理论和实证研究进行分析。</w:t>
      </w:r>
    </w:p>
    <w:p>
      <w:pPr>
        <w:pStyle w:val="Heading1"/>
      </w:pPr>
      <w:bookmarkStart w:id="5" w:name="_Toc5"/>
      <w:r>
        <w:t>Topics for further research:</w:t>
      </w:r>
      <w:bookmarkEnd w:id="5"/>
    </w:p>
    <w:p>
      <w:pPr>
        <w:spacing w:after="0"/>
        <w:numPr>
          <w:ilvl w:val="0"/>
          <w:numId w:val="2"/>
        </w:numPr>
      </w:pPr>
      <w:r>
        <w:rPr/>
        <w:t xml:space="preserve">Other factors affecting mutual fund liquidity
</w:t>
      </w:r>
    </w:p>
    <w:p>
      <w:pPr>
        <w:spacing w:after="0"/>
        <w:numPr>
          <w:ilvl w:val="0"/>
          <w:numId w:val="2"/>
        </w:numPr>
      </w:pPr>
      <w:r>
        <w:rPr/>
        <w:t xml:space="preserve">Insufficient evidence to support the hypothesis
</w:t>
      </w:r>
    </w:p>
    <w:p>
      <w:pPr>
        <w:spacing w:after="0"/>
        <w:numPr>
          <w:ilvl w:val="0"/>
          <w:numId w:val="2"/>
        </w:numPr>
      </w:pPr>
      <w:r>
        <w:rPr/>
        <w:t xml:space="preserve">Limitations and controversies of Prospect Theory
</w:t>
      </w:r>
    </w:p>
    <w:p>
      <w:pPr>
        <w:spacing w:after="0"/>
        <w:numPr>
          <w:ilvl w:val="0"/>
          <w:numId w:val="2"/>
        </w:numPr>
      </w:pPr>
      <w:r>
        <w:rPr/>
        <w:t xml:space="preserve">Biases in presenting both sides of the argument
</w:t>
      </w:r>
    </w:p>
    <w:p>
      <w:pPr>
        <w:spacing w:after="0"/>
        <w:numPr>
          <w:ilvl w:val="0"/>
          <w:numId w:val="2"/>
        </w:numPr>
      </w:pPr>
      <w:r>
        <w:rPr/>
        <w:t xml:space="preserve">Need for comprehensive analysis of various factors
</w:t>
      </w:r>
    </w:p>
    <w:p>
      <w:pPr>
        <w:numPr>
          <w:ilvl w:val="0"/>
          <w:numId w:val="2"/>
        </w:numPr>
      </w:pPr>
      <w:r>
        <w:rPr/>
        <w:t xml:space="preserve">Integration of multiple theories and empirical research</w:t>
      </w:r>
    </w:p>
    <w:p>
      <w:pPr>
        <w:pStyle w:val="Heading1"/>
      </w:pPr>
      <w:bookmarkStart w:id="6" w:name="_Toc6"/>
      <w:r>
        <w:t>Report location:</w:t>
      </w:r>
      <w:bookmarkEnd w:id="6"/>
    </w:p>
    <w:p>
      <w:hyperlink r:id="rId8" w:history="1">
        <w:r>
          <w:rPr>
            <w:color w:val="2980b9"/>
            <w:u w:val="single"/>
          </w:rPr>
          <w:t xml:space="preserve">https://www.fullpicture.app/item/a72d063c853da294edfa053fd03494f7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8B3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165176521000537" TargetMode="External"/><Relationship Id="rId8" Type="http://schemas.openxmlformats.org/officeDocument/2006/relationships/hyperlink" Target="https://www.fullpicture.app/item/a72d063c853da294edfa053fd03494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2024-01-10T10:01:38+01:00</dcterms:created>
  <dcterms:modified xsi:type="dcterms:W3CDTF">2024-01-10T10:01:38+01:00</dcterms:modified>
</cp:coreProperties>
</file>

<file path=docProps/custom.xml><?xml version="1.0" encoding="utf-8"?>
<Properties xmlns="http://schemas.openxmlformats.org/officeDocument/2006/custom-properties" xmlns:vt="http://schemas.openxmlformats.org/officeDocument/2006/docPropsVTypes"/>
</file>