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AI Will (and Will Not) Mean for Commodity Markets</w:t>
      </w:r>
      <w:br/>
      <w:hyperlink r:id="rId7" w:history="1">
        <w:r>
          <w:rPr>
            <w:color w:val="2980b9"/>
            <w:u w:val="single"/>
          </w:rPr>
          <w:t xml:space="preserve">https://www.coffeetradingacademy.com/post/what-ai-will-and-will-not-mean-for-commodity-markets</w:t>
        </w:r>
      </w:hyperlink>
    </w:p>
    <w:p>
      <w:pPr>
        <w:pStyle w:val="Heading1"/>
      </w:pPr>
      <w:bookmarkStart w:id="2" w:name="_Toc2"/>
      <w:r>
        <w:t>Article summary:</w:t>
      </w:r>
      <w:bookmarkEnd w:id="2"/>
    </w:p>
    <w:p>
      <w:pPr>
        <w:jc w:val="both"/>
      </w:pPr>
      <w:r>
        <w:rPr/>
        <w:t xml:space="preserve">1. AI has the potential to revolutionize commodity trading by rapidly analyzing vast amounts of data, identifying patterns and trends, and developing predictive models.</w:t>
      </w:r>
    </w:p>
    <w:p>
      <w:pPr>
        <w:jc w:val="both"/>
      </w:pPr>
      <w:r>
        <w:rPr/>
        <w:t xml:space="preserve">2. However, there are risks associated with widespread adoption of AI in trading, including increased volatility and the potential for flawed risk management plans.</w:t>
      </w:r>
    </w:p>
    <w:p>
      <w:pPr>
        <w:jc w:val="both"/>
      </w:pPr>
      <w:r>
        <w:rPr/>
        <w:t xml:space="preserve">3. It is important to invest in both AI technology and human education to ensure safe and productive interactions with the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AI Will (and Will Not) Mean for Commodity Markets" provides a detailed analysis of the potential impact of artificial intelligence (AI) on commodity trading. The author highlights the benefits of AI, such as its ability to analyze vast amounts of data and identify patterns and trends that may not be immediately apparent to humans. However, the author also notes several risks associated with AI, including bias in programming and increased market volatility.</w:t>
      </w:r>
    </w:p>
    <w:p>
      <w:pPr>
        <w:jc w:val="both"/>
      </w:pPr>
      <w:r>
        <w:rPr/>
        <w:t xml:space="preserve"/>
      </w:r>
    </w:p>
    <w:p>
      <w:pPr>
        <w:jc w:val="both"/>
      </w:pPr>
      <w:r>
        <w:rPr/>
        <w:t xml:space="preserve">One potential bias in the article is its focus on the benefits of AI without fully exploring its potential drawbacks. While the author does acknowledge some risks associated with AI, such as bias in programming and increased market volatility, they do not fully explore these issues or provide evidence to support their claims. Additionally, the article presents a somewhat one-sided view of AI as a transformative technology that will revolutionize commodity trading without fully considering its limitations or potential negative consequences.</w:t>
      </w:r>
    </w:p>
    <w:p>
      <w:pPr>
        <w:jc w:val="both"/>
      </w:pPr>
      <w:r>
        <w:rPr/>
        <w:t xml:space="preserve"/>
      </w:r>
    </w:p>
    <w:p>
      <w:pPr>
        <w:jc w:val="both"/>
      </w:pPr>
      <w:r>
        <w:rPr/>
        <w:t xml:space="preserve">Another potential issue with the article is its promotional content. The author repeatedly promotes their own business throughout the article, encouraging readers to sign up for their premium market reports and side-splitting dad jokes. While it is understandable that businesses want to promote their services, this type of self-promotion can detract from the credibility of the article and make it seem more like an advertisement than an objective analysis.</w:t>
      </w:r>
    </w:p>
    <w:p>
      <w:pPr>
        <w:jc w:val="both"/>
      </w:pPr>
      <w:r>
        <w:rPr/>
        <w:t xml:space="preserve"/>
      </w:r>
    </w:p>
    <w:p>
      <w:pPr>
        <w:jc w:val="both"/>
      </w:pPr>
      <w:r>
        <w:rPr/>
        <w:t xml:space="preserve">Overall, while the article provides some valuable insights into the potential impact of AI on commodity trading, it could benefit from a more balanced approach that explores both the benefits and drawbacks of this technology. Additionally, it would be helpful if the author provided more evidence to support their claims and avoided excessive self-promotion throughout the article.</w:t>
      </w:r>
    </w:p>
    <w:p>
      <w:pPr>
        <w:pStyle w:val="Heading1"/>
      </w:pPr>
      <w:bookmarkStart w:id="5" w:name="_Toc5"/>
      <w:r>
        <w:t>Topics for further research:</w:t>
      </w:r>
      <w:bookmarkEnd w:id="5"/>
    </w:p>
    <w:p>
      <w:pPr>
        <w:spacing w:after="0"/>
        <w:numPr>
          <w:ilvl w:val="0"/>
          <w:numId w:val="2"/>
        </w:numPr>
      </w:pPr>
      <w:r>
        <w:rPr/>
        <w:t xml:space="preserve">Limitations of AI in commodity trading
</w:t>
      </w:r>
    </w:p>
    <w:p>
      <w:pPr>
        <w:spacing w:after="0"/>
        <w:numPr>
          <w:ilvl w:val="0"/>
          <w:numId w:val="2"/>
        </w:numPr>
      </w:pPr>
      <w:r>
        <w:rPr/>
        <w:t xml:space="preserve">Ethical concerns with AI programming in finance
</w:t>
      </w:r>
    </w:p>
    <w:p>
      <w:pPr>
        <w:spacing w:after="0"/>
        <w:numPr>
          <w:ilvl w:val="0"/>
          <w:numId w:val="2"/>
        </w:numPr>
      </w:pPr>
      <w:r>
        <w:rPr/>
        <w:t xml:space="preserve">Impact of AI on market transparency and fairness
</w:t>
      </w:r>
    </w:p>
    <w:p>
      <w:pPr>
        <w:spacing w:after="0"/>
        <w:numPr>
          <w:ilvl w:val="0"/>
          <w:numId w:val="2"/>
        </w:numPr>
      </w:pPr>
      <w:r>
        <w:rPr/>
        <w:t xml:space="preserve">Risks of increased market volatility with AI trading
</w:t>
      </w:r>
    </w:p>
    <w:p>
      <w:pPr>
        <w:spacing w:after="0"/>
        <w:numPr>
          <w:ilvl w:val="0"/>
          <w:numId w:val="2"/>
        </w:numPr>
      </w:pPr>
      <w:r>
        <w:rPr/>
        <w:t xml:space="preserve">Comparison of AI trading to traditional human trading strategies
</w:t>
      </w:r>
    </w:p>
    <w:p>
      <w:pPr>
        <w:numPr>
          <w:ilvl w:val="0"/>
          <w:numId w:val="2"/>
        </w:numPr>
      </w:pPr>
      <w:r>
        <w:rPr/>
        <w:t xml:space="preserve">Regulatory considerations for AI in commodity markets</w:t>
      </w:r>
    </w:p>
    <w:p>
      <w:pPr>
        <w:pStyle w:val="Heading1"/>
      </w:pPr>
      <w:bookmarkStart w:id="6" w:name="_Toc6"/>
      <w:r>
        <w:t>Report location:</w:t>
      </w:r>
      <w:bookmarkEnd w:id="6"/>
    </w:p>
    <w:p>
      <w:hyperlink r:id="rId8" w:history="1">
        <w:r>
          <w:rPr>
            <w:color w:val="2980b9"/>
            <w:u w:val="single"/>
          </w:rPr>
          <w:t xml:space="preserve">https://www.fullpicture.app/item/a708e1d89f6e87122499df77b13ef69a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63B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ffeetradingacademy.com/post/what-ai-will-and-will-not-mean-for-commodity-markets" TargetMode="External"/><Relationship Id="rId8" Type="http://schemas.openxmlformats.org/officeDocument/2006/relationships/hyperlink" Target="https://www.fullpicture.app/item/a708e1d89f6e87122499df77b13ef6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2024-02-08T11:58:59+01:00</dcterms:created>
  <dcterms:modified xsi:type="dcterms:W3CDTF">2024-02-08T11:58:59+01:00</dcterms:modified>
</cp:coreProperties>
</file>

<file path=docProps/custom.xml><?xml version="1.0" encoding="utf-8"?>
<Properties xmlns="http://schemas.openxmlformats.org/officeDocument/2006/custom-properties" xmlns:vt="http://schemas.openxmlformats.org/officeDocument/2006/docPropsVTypes"/>
</file>