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Effects of intrauterine growth restriction and postnatal nutrition on pediatric asthma in Bangladesh. | Overview of research on childhood asthma stunted growth and development - Open Knowledge Maps</w:t></w:r><w:br/><w:hyperlink r:id="rId7" w:history="1"><w:r><w:rPr><w:color w:val="2980b9"/><w:u w:val="single"/></w:rPr><w:t xml:space="preserve">https://openknowledgemaps.org/map/a83e038c78c9ab4cf5634487d84a3e0b?area=6&paper=30841946</w:t></w:r></w:hyperlink></w:p><w:p><w:pPr><w:pStyle w:val="Heading1"/></w:pPr><w:bookmarkStart w:id="2" w:name="_Toc2"/><w:r><w:t>Article summary:</w:t></w:r><w:bookmarkEnd w:id="2"/></w:p><w:p><w:pPr><w:jc w:val="both"/></w:pPr><w:r><w:rPr/><w:t xml:space="preserve">1. 本文研究了孕期生长受限和出生后营养不良对孟加拉国儿童哮喘的影响。</w:t></w:r></w:p><w:p><w:pPr><w:jc w:val="both"/></w:pPr><w:r><w:rPr/><w:t xml:space="preserve">2. 研究发现，小于预产期出生（SGA）和1-2岁时的发育迟缓与儿童哮喘有显著关联。</w:t></w:r></w:p><w:p><w:pPr><w:jc w:val="both"/></w:pPr><w:r><w:rPr/><w:t xml:space="preserve">3. 结果表明，需要在婴幼儿时期进行营养干预以预防哮喘。</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presents a study that examines the effects of intrauterine growth restriction and postnatal undernutrition on childhood asthma in rural areas of Bangladesh. While the study provides valuable insights into the relationship between early-life experiences and asthma, it has several limitations that need to be considered.</w:t></w:r></w:p><w:p><w:pPr><w:jc w:val="both"/></w:pPr><w:r><w:rPr/><w:t xml:space="preserve"></w:t></w:r></w:p><w:p><w:pPr><w:jc w:val="both"/></w:pPr><w:r><w:rPr/><w:t xml:space="preserve">Firstly, the study only focuses on children in rural areas of Bangladesh, which limits its generalizability to other populations. The findings may not be applicable to urban areas or other countries with different socio-economic and environmental conditions.</w:t></w:r></w:p><w:p><w:pPr><w:jc w:val="both"/></w:pPr><w:r><w:rPr/><w:t xml:space="preserve"></w:t></w:r></w:p><w:p><w:pPr><w:jc w:val="both"/></w:pPr><w:r><w:rPr/><w:t xml:space="preserve">Secondly, the study relies on self-reported data from parents using the International Study of Asthma and Allergies in Childhood (ISAAC) questionnaire. This method may introduce bias due to recall errors or social desirability bias.</w:t></w:r></w:p><w:p><w:pPr><w:jc w:val="both"/></w:pPr><w:r><w:rPr/><w:t xml:space="preserve"></w:t></w:r></w:p><w:p><w:pPr><w:jc w:val="both"/></w:pPr><w:r><w:rPr/><w:t xml:space="preserve">Thirdly, while the study identifies an association between SGA and undernutrition during infancy with childhood asthma, it does not establish causality. Other factors such as genetic predisposition or environmental exposures may also contribute to asthma development.</w:t></w:r></w:p><w:p><w:pPr><w:jc w:val="both"/></w:pPr><w:r><w:rPr/><w:t xml:space="preserve"></w:t></w:r></w:p><w:p><w:pPr><w:jc w:val="both"/></w:pPr><w:r><w:rPr/><w:t xml:space="preserve">Fourthly, the study does not explore potential confounding variables such as exposure to indoor air pollution or infectious diseases that could affect both growth and asthma outcomes.</w:t></w:r></w:p><w:p><w:pPr><w:jc w:val="both"/></w:pPr><w:r><w:rPr/><w:t xml:space="preserve"></w:t></w:r></w:p><w:p><w:pPr><w:jc w:val="both"/></w:pPr><w:r><w:rPr/><w:t xml:space="preserve">Finally, the article does not provide a balanced discussion of potential risks associated with nutritional interventions early in life. While improving nutrition can have positive effects on growth and development, overnutrition or inappropriate feeding practices can also lead to adverse health outcomes such as obesity or metabolic disorders.</w:t></w:r></w:p><w:p><w:pPr><w:jc w:val="both"/></w:pPr><w:r><w:rPr/><w:t xml:space="preserve"></w:t></w:r></w:p><w:p><w:pPr><w:jc w:val="both"/></w:pPr><w:r><w:rPr/><w:t xml:space="preserve">Overall, while the study provides important insights into the relationship between early-life experiences and childhood asthma in rural areas of Bangladesh, its limitations should be taken into account when interpreting its findings. Further research is needed to establish causality and explore potential confounding variables.</w:t></w:r></w:p><w:p><w:pPr><w:pStyle w:val="Heading1"/></w:pPr><w:bookmarkStart w:id="5" w:name="_Toc5"/><w:r><w:t>Topics for further research:</w:t></w:r><w:bookmarkEnd w:id="5"/></w:p><w:p><w:pPr><w:spacing w:after="0"/><w:numPr><w:ilvl w:val="0"/><w:numId w:val="2"/></w:numPr></w:pPr><w:r><w:rPr/><w:t xml:space="preserve">Generalizability to other populations
</w:t></w:r></w:p><w:p><w:pPr><w:spacing w:after="0"/><w:numPr><w:ilvl w:val="0"/><w:numId w:val="2"/></w:numPr></w:pPr><w:r><w:rPr/><w:t xml:space="preserve">Limitations of self-reported data
</w:t></w:r></w:p><w:p><w:pPr><w:spacing w:after="0"/><w:numPr><w:ilvl w:val="0"/><w:numId w:val="2"/></w:numPr></w:pPr><w:r><w:rPr/><w:t xml:space="preserve">Lack of establishing causality
</w:t></w:r></w:p><w:p><w:pPr><w:spacing w:after="0"/><w:numPr><w:ilvl w:val="0"/><w:numId w:val="2"/></w:numPr></w:pPr><w:r><w:rPr/><w:t xml:space="preserve">Potential confounding variables
</w:t></w:r></w:p><w:p><w:pPr><w:spacing w:after="0"/><w:numPr><w:ilvl w:val="0"/><w:numId w:val="2"/></w:numPr></w:pPr><w:r><w:rPr/><w:t xml:space="preserve">Unbalanced discussion of potential risks
</w:t></w:r></w:p><w:p><w:pPr><w:numPr><w:ilvl w:val="0"/><w:numId w:val="2"/></w:numPr></w:pPr><w:r><w:rPr/><w:t xml:space="preserve">Need for further research</w:t></w:r></w:p><w:p><w:pPr><w:pStyle w:val="Heading1"/></w:pPr><w:bookmarkStart w:id="6" w:name="_Toc6"/><w:r><w:t>Report location:</w:t></w:r><w:bookmarkEnd w:id="6"/></w:p><w:p><w:hyperlink r:id="rId8" w:history="1"><w:r><w:rPr><w:color w:val="2980b9"/><w:u w:val="single"/></w:rPr><w:t xml:space="preserve">https://www.fullpicture.app/item/a701e3a2750fe628773fb252559e2cf0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17B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knowledgemaps.org/map/a83e038c78c9ab4cf5634487d84a3e0b?area=6&amp;paper=30841946" TargetMode="External"/><Relationship Id="rId8" Type="http://schemas.openxmlformats.org/officeDocument/2006/relationships/hyperlink" Target="https://www.fullpicture.app/item/a701e3a2750fe628773fb252559e2c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2023-12-10T05:04:33+01:00</dcterms:created>
  <dcterms:modified xsi:type="dcterms:W3CDTF">2023-12-10T05:04:33+01:00</dcterms:modified>
</cp:coreProperties>
</file>

<file path=docProps/custom.xml><?xml version="1.0" encoding="utf-8"?>
<Properties xmlns="http://schemas.openxmlformats.org/officeDocument/2006/custom-properties" xmlns:vt="http://schemas.openxmlformats.org/officeDocument/2006/docPropsVTypes"/>
</file>