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Doing, not just chatting, is the next stage of the AI hype cycle | Insights | Bloomberg Professional Services</w:t></w:r><w:br/><w:hyperlink r:id="rId7" w:history="1"><w:r><w:rPr><w:color w:val="2980b9"/><w:u w:val="single"/></w:rPr><w:t xml:space="preserve">https://www.bloomberg.com/professional/blog/doing-not-just-chatting-is-the-next-stage-of-the-ai-hype-cycle/?tactic=748066&li_fat_id=bfc44d9e-665d-4b92-8a6a-5e246bfe5734</w:t></w:r></w:hyperlink></w:p><w:p><w:pPr><w:pStyle w:val="Heading1"/></w:pPr><w:bookmarkStart w:id="2" w:name="_Toc2"/><w:r><w:t>Article summary:</w:t></w:r><w:bookmarkEnd w:id="2"/></w:p><w:p><w:pPr><w:jc w:val="both"/></w:pPr><w:r><w:rPr/><w:t xml:space="preserve">1. The next phase of the AI hype cycle is focused on AI agents, which are software that connects to large language models and carries out tasks autonomously to achieve a goal assigned by a human.</w:t></w:r></w:p><w:p><w:pPr><w:jc w:val="both"/></w:pPr><w:r><w:rPr/><w:t xml:space="preserve">2. Auto-GPT is an open-source project that allows users to set goals for the software, which then executes steps to achieve them. It requires some coding to set up and access to OpenAI's APIs.</w:t></w:r></w:p><w:p><w:pPr><w:jc w:val="both"/></w:pPr><w:r><w:rPr/><w:t xml:space="preserve">3. While AI agents are still in their infancy, they have the potential to act autonomously across the internet and carry out a wide range of tasks. However, policies governing their use become more urgent as they are tested in real-world situations.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discusses the next phase of the AI hype cycle, which is focused on AI agents that can carry out tasks autonomously. The article highlights Auto-GPT, an open-source project that allows users to set goals for the software, which then executes steps to achieve them. The article notes that AI agents are still in their infancy and require some coding to set up, as well as access to OpenAI's application programming interfaces.</w:t></w:r></w:p><w:p><w:pPr><w:jc w:val="both"/></w:pPr><w:r><w:rPr/><w:t xml:space="preserve"></w:t></w:r></w:p><w:p><w:pPr><w:jc w:val="both"/></w:pPr><w:r><w:rPr/><w:t xml:space="preserve">The article provides examples of what AI agents can do, such as conducting product research and summarizing a list of the best headphones on the market or creating a fake shoe company and getting market research for waterproof shoes. However, it also notes that claims about AI agents' accomplishments should be taken with a grain of salt and any information produced by them should be fact-checked.</w:t></w:r></w:p><w:p><w:pPr><w:jc w:val="both"/></w:pPr><w:r><w:rPr/><w:t xml:space="preserve"></w:t></w:r></w:p><w:p><w:pPr><w:jc w:val="both"/></w:pPr><w:r><w:rPr/><w:t xml:space="preserve">The article does not provide much evidence for its claims about the potential of AI agents or their limitations. It also does not explore counterarguments or potential risks associated with using autonomous AI agents. Additionally, the article seems to promote the use of AI agents without fully considering their implications.</w:t></w:r></w:p><w:p><w:pPr><w:jc w:val="both"/></w:pPr><w:r><w:rPr/><w:t xml:space="preserve"></w:t></w:r></w:p><w:p><w:pPr><w:jc w:val="both"/></w:pPr><w:r><w:rPr/><w:t xml:space="preserve">Overall, while the article provides some interesting insights into the next phase of the AI hype cycle, it lacks depth and balance in its reporting. It would benefit from exploring both sides of the argument and providing more evidence for its claims.</w:t></w:r></w:p><w:p><w:pPr><w:pStyle w:val="Heading1"/></w:pPr><w:bookmarkStart w:id="5" w:name="_Toc5"/><w:r><w:t>Topics for further research:</w:t></w:r><w:bookmarkEnd w:id="5"/></w:p><w:p><w:pPr><w:spacing w:after="0"/><w:numPr><w:ilvl w:val="0"/><w:numId w:val="2"/></w:numPr></w:pPr><w:r><w:rPr/><w:t xml:space="preserve">Risks associated with using autonomous AI agents
</w:t></w:r></w:p><w:p><w:pPr><w:spacing w:after="0"/><w:numPr><w:ilvl w:val="0"/><w:numId w:val="2"/></w:numPr></w:pPr><w:r><w:rPr/><w:t xml:space="preserve">Ethical considerations of AI agents
</w:t></w:r></w:p><w:p><w:pPr><w:spacing w:after="0"/><w:numPr><w:ilvl w:val="0"/><w:numId w:val="2"/></w:numPr></w:pPr><w:r><w:rPr/><w:t xml:space="preserve">Limitations of AI agents in their current state
</w:t></w:r></w:p><w:p><w:pPr><w:spacing w:after="0"/><w:numPr><w:ilvl w:val="0"/><w:numId w:val="2"/></w:numPr></w:pPr><w:r><w:rPr/><w:t xml:space="preserve">Potential biases in AI agents and their decision-making processes
</w:t></w:r></w:p><w:p><w:pPr><w:spacing w:after="0"/><w:numPr><w:ilvl w:val="0"/><w:numId w:val="2"/></w:numPr></w:pPr><w:r><w:rPr/><w:t xml:space="preserve">Impact of AI agents on the job market and employment
</w:t></w:r></w:p><w:p><w:pPr><w:numPr><w:ilvl w:val="0"/><w:numId w:val="2"/></w:numPr></w:pPr><w:r><w:rPr/><w:t xml:space="preserve">Future developments and advancements in AI agent technology</w:t></w:r></w:p><w:p><w:pPr><w:pStyle w:val="Heading1"/></w:pPr><w:bookmarkStart w:id="6" w:name="_Toc6"/><w:r><w:t>Report location:</w:t></w:r><w:bookmarkEnd w:id="6"/></w:p><w:p><w:hyperlink r:id="rId8" w:history="1"><w:r><w:rPr><w:color w:val="2980b9"/><w:u w:val="single"/></w:rPr><w:t xml:space="preserve">https://www.fullpicture.app/item/a6a1fc852cb9ae814dc08823a0e3f918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D801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oomberg.com/professional/blog/doing-not-just-chatting-is-the-next-stage-of-the-ai-hype-cycle/?tactic=748066&amp;li_fat_id=bfc44d9e-665d-4b92-8a6a-5e246bfe5734" TargetMode="External"/><Relationship Id="rId8" Type="http://schemas.openxmlformats.org/officeDocument/2006/relationships/hyperlink" Target="https://www.fullpicture.app/item/a6a1fc852cb9ae814dc08823a0e3f9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2023-06-15T03:41:44+02:00</dcterms:created>
  <dcterms:modified xsi:type="dcterms:W3CDTF">2023-06-15T03:41:44+02:00</dcterms:modified>
</cp:coreProperties>
</file>

<file path=docProps/custom.xml><?xml version="1.0" encoding="utf-8"?>
<Properties xmlns="http://schemas.openxmlformats.org/officeDocument/2006/custom-properties" xmlns:vt="http://schemas.openxmlformats.org/officeDocument/2006/docPropsVTypes"/>
</file>