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Illness Anxiety Disorder - StatPearls - NCBI Bookshelf</w:t>
      </w:r>
      <w:br/>
      <w:hyperlink r:id="rId7" w:history="1">
        <w:r>
          <w:rPr>
            <w:color w:val="2980b9"/>
            <w:u w:val="single"/>
          </w:rPr>
          <w:t xml:space="preserve">https://www.ncbi.nlm.nih.gov/books/NBK554399/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Illness anxiety disorder, previously known as hypochondriasis, is a psychiatric disorder characterized by excessive worry about having or developing a serious undiagnosed medical condition.</w:t>
      </w:r>
    </w:p>
    <w:p>
      <w:pPr>
        <w:jc w:val="both"/>
      </w:pPr>
      <w:r>
        <w:rPr/>
        <w:t xml:space="preserve">2. People with illness anxiety disorder experience persistent anxiety or fear of developing or having a serious medical illness, despite normal physical examination and laboratory testing results.</w:t>
      </w:r>
    </w:p>
    <w:p>
      <w:pPr>
        <w:jc w:val="both"/>
      </w:pPr>
      <w:r>
        <w:rPr/>
        <w:t xml:space="preserve">3. Individuals with illness anxiety disorder pay excessive attention to normal bodily sensations and misinterpret them as indicators of severe disease, leading to chronic symptoms and impairment in daily life.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这篇文章是关于疾病焦虑障碍的，它提供了一些关于该障碍的定义、评估和治疗的信息。然而，文章存在一些潜在的偏见和片面报道。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疾病焦虑障碍可能与心理社会因素有关。心理社会因素包括个体的生活经历、人际关系、文化背景等，这些因素可能对一个人是否发展出疾病焦虑障碍起到重要作用。忽略这些因素可能导致对该障碍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其次，文章没有提供关于治疗方法的详细信息。它只是简单地概述了治疗方法，而没有提供具体的建议或证据支持。这使得读者很难了解如何有效地治疗这种障碍。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此外，文章没有探讨与该障碍相关的风险因素。例如，某些人可能更容易发展出疾病焦虑障碍，如有家族史或曾经经历过创伤性事件等。了解这些风险因素可以帮助医生更好地诊断和治疗患者。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最后，文章没有平等地呈现双方观点。它只提供了关于疾病焦虑障碍的一种观点，而没有探讨其他可能的解释或争议。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综上所述，这篇文章存在一些潜在的偏见和片面报道。它没有提供全面的信息，也没有平等地呈现双方观点。读者应该对其中的内容保持批判性思维，并寻找更多来源来获取全面和客观的信息。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疾病焦虑障碍的心理社会因素
</w:t>
      </w:r>
    </w:p>
    <w:p>
      <w:pPr>
        <w:spacing w:after="0"/>
        <w:numPr>
          <w:ilvl w:val="0"/>
          <w:numId w:val="2"/>
        </w:numPr>
      </w:pPr>
      <w:r>
        <w:rPr/>
        <w:t xml:space="preserve">疾病焦虑障碍的治疗方法和具体建议
</w:t>
      </w:r>
    </w:p>
    <w:p>
      <w:pPr>
        <w:spacing w:after="0"/>
        <w:numPr>
          <w:ilvl w:val="0"/>
          <w:numId w:val="2"/>
        </w:numPr>
      </w:pPr>
      <w:r>
        <w:rPr/>
        <w:t xml:space="preserve">疾病焦虑障碍的风险因素
</w:t>
      </w:r>
    </w:p>
    <w:p>
      <w:pPr>
        <w:spacing w:after="0"/>
        <w:numPr>
          <w:ilvl w:val="0"/>
          <w:numId w:val="2"/>
        </w:numPr>
      </w:pPr>
      <w:r>
        <w:rPr/>
        <w:t xml:space="preserve">疾病焦虑障碍的其他解释或争议
</w:t>
      </w:r>
    </w:p>
    <w:p>
      <w:pPr>
        <w:spacing w:after="0"/>
        <w:numPr>
          <w:ilvl w:val="0"/>
          <w:numId w:val="2"/>
        </w:numPr>
      </w:pPr>
      <w:r>
        <w:rPr/>
        <w:t xml:space="preserve">疾病焦虑障碍的全面信息来源
</w:t>
      </w:r>
    </w:p>
    <w:p>
      <w:pPr>
        <w:numPr>
          <w:ilvl w:val="0"/>
          <w:numId w:val="2"/>
        </w:numPr>
      </w:pPr>
      <w:r>
        <w:rPr/>
        <w:t xml:space="preserve">疾病焦虑障碍的客观信息来源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https://www.fullpicture.app/item/a622e0213c85df00c8628dcfb707d252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59ED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books/NBK554399/" TargetMode="External"/><Relationship Id="rId8" Type="http://schemas.openxmlformats.org/officeDocument/2006/relationships/hyperlink" Target="https://www.fullpicture.app/item/a622e0213c85df00c8628dcfb707d2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2023-08-15T16:18:50+02:00</dcterms:created>
  <dcterms:modified xsi:type="dcterms:W3CDTF">2023-08-15T16:18:50+02:00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