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Sino-foreign cooperative universities in China on Chinese postgraduate students’ learning performances in the United Kingdom and United States&amp;#13;</w:t>
      </w:r>
      <w:br/>
      <w:hyperlink r:id="rId7" w:history="1">
        <w:r>
          <w:rPr>
            <w:color w:val="2980b9"/>
            <w:u w:val="single"/>
          </w:rPr>
          <w:t xml:space="preserve">https://schlr.cnki.net/en/Detail/index/GARJ2021_3/SQCB1BC1469A8D950450290CC2E8EE396C56</w:t>
        </w:r>
      </w:hyperlink>
    </w:p>
    <w:p>
      <w:pPr>
        <w:pStyle w:val="Heading1"/>
      </w:pPr>
      <w:bookmarkStart w:id="2" w:name="_Toc2"/>
      <w:r>
        <w:t>Article summary:</w:t>
      </w:r>
      <w:bookmarkEnd w:id="2"/>
    </w:p>
    <w:p>
      <w:pPr>
        <w:jc w:val="both"/>
      </w:pPr>
      <w:r>
        <w:rPr/>
        <w:t xml:space="preserve">1. Sino-foreign cooperative universities in China provide English-Medium instruction (EMI) and enable students to have an international education mode, which is different from the non-EMI education mode provided by Double First-Class universities in China.</w:t>
      </w:r>
    </w:p>
    <w:p>
      <w:pPr>
        <w:jc w:val="both"/>
      </w:pPr>
      <w:r>
        <w:rPr/>
        <w:t xml:space="preserve">2. Very few studies have discussed the impact of the EMI context in Sino-foreign cooperative universities and compared students’ learning experiences in the EMI context with the non-EMI context in China.</w:t>
      </w:r>
    </w:p>
    <w:p>
      <w:pPr>
        <w:jc w:val="both"/>
      </w:pPr>
      <w:r>
        <w:rPr/>
        <w:t xml:space="preserve">3. The study found that students’ learning experience in the EMI context seems to benefit more than students who are from non-EMI context when they strived for their postgraduate studies in British and American universities.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题是探讨中外合作大学对中国研究生在英国和美国的学习表现的影响。文章采用了定量和定性数据收集方法，通过问卷和访谈来了解学生对两种教育背景下的学习体验的看法，并比较它们对研究生阶段学习表现的影响。</w:t>
      </w:r>
    </w:p>
    <w:p>
      <w:pPr>
        <w:jc w:val="both"/>
      </w:pPr>
      <w:r>
        <w:rPr/>
        <w:t xml:space="preserve"/>
      </w:r>
    </w:p>
    <w:p>
      <w:pPr>
        <w:jc w:val="both"/>
      </w:pPr>
      <w:r>
        <w:rPr/>
        <w:t xml:space="preserve">然而，该文章存在一些潜在偏见和不足之处。首先，文章没有提供关于样本选择过程和样本代表性的详细信息，这可能导致结果不够可靠。其次，文章没有考虑到其他因素对研究生学习表现的影响，如个人能力、语言水平、文化差异等。此外，文章没有探讨中外合作大学是否真正提高了中国研究生在国际化教育环境下的竞争力。</w:t>
      </w:r>
    </w:p>
    <w:p>
      <w:pPr>
        <w:jc w:val="both"/>
      </w:pPr>
      <w:r>
        <w:rPr/>
        <w:t xml:space="preserve"/>
      </w:r>
    </w:p>
    <w:p>
      <w:pPr>
        <w:jc w:val="both"/>
      </w:pPr>
      <w:r>
        <w:rPr/>
        <w:t xml:space="preserve">另外，该文章似乎有一些宣传内容，强调中外合作大学提供英语教育模式并使得中国研究生更具有国际竞争力。然而，在实际情况下，并非所有中外合作大学都能够提供高质量的英语教育，并且这种教育模式并不适合所有人。</w:t>
      </w:r>
    </w:p>
    <w:p>
      <w:pPr>
        <w:jc w:val="both"/>
      </w:pPr>
      <w:r>
        <w:rPr/>
        <w:t xml:space="preserve"/>
      </w:r>
    </w:p>
    <w:p>
      <w:pPr>
        <w:jc w:val="both"/>
      </w:pPr>
      <w:r>
        <w:rPr/>
        <w:t xml:space="preserve">总之，该文章需要更多深入分析和探索来证明其结论，并应注意避免片面报道和宣传内容。</w:t>
      </w:r>
    </w:p>
    <w:p>
      <w:pPr>
        <w:pStyle w:val="Heading1"/>
      </w:pPr>
      <w:bookmarkStart w:id="5" w:name="_Toc5"/>
      <w:r>
        <w:t>Topics for further research:</w:t>
      </w:r>
      <w:bookmarkEnd w:id="5"/>
    </w:p>
    <w:p>
      <w:pPr>
        <w:spacing w:after="0"/>
        <w:numPr>
          <w:ilvl w:val="0"/>
          <w:numId w:val="2"/>
        </w:numPr>
      </w:pPr>
      <w:r>
        <w:rPr/>
        <w:t xml:space="preserve">Sample selection process and representativeness
</w:t>
      </w:r>
    </w:p>
    <w:p>
      <w:pPr>
        <w:spacing w:after="0"/>
        <w:numPr>
          <w:ilvl w:val="0"/>
          <w:numId w:val="2"/>
        </w:numPr>
      </w:pPr>
      <w:r>
        <w:rPr/>
        <w:t xml:space="preserve">Other factors affecting graduate student performance
</w:t>
      </w:r>
    </w:p>
    <w:p>
      <w:pPr>
        <w:spacing w:after="0"/>
        <w:numPr>
          <w:ilvl w:val="0"/>
          <w:numId w:val="2"/>
        </w:numPr>
      </w:pPr>
      <w:r>
        <w:rPr/>
        <w:t xml:space="preserve">Effectiveness of Sino-foreign cooperative universities in enhancing competitiveness
</w:t>
      </w:r>
    </w:p>
    <w:p>
      <w:pPr>
        <w:spacing w:after="0"/>
        <w:numPr>
          <w:ilvl w:val="0"/>
          <w:numId w:val="2"/>
        </w:numPr>
      </w:pPr>
      <w:r>
        <w:rPr/>
        <w:t xml:space="preserve">Potential bias and limitations in the article
</w:t>
      </w:r>
    </w:p>
    <w:p>
      <w:pPr>
        <w:spacing w:after="0"/>
        <w:numPr>
          <w:ilvl w:val="0"/>
          <w:numId w:val="2"/>
        </w:numPr>
      </w:pPr>
      <w:r>
        <w:rPr/>
        <w:t xml:space="preserve">Quality of English education in Sino-foreign cooperative universities
</w:t>
      </w:r>
    </w:p>
    <w:p>
      <w:pPr>
        <w:numPr>
          <w:ilvl w:val="0"/>
          <w:numId w:val="2"/>
        </w:numPr>
      </w:pPr>
      <w:r>
        <w:rPr/>
        <w:t xml:space="preserve">Need for deeper analysis and avoidance of one-sided reporting and promotion</w:t>
      </w:r>
    </w:p>
    <w:p>
      <w:pPr>
        <w:pStyle w:val="Heading1"/>
      </w:pPr>
      <w:bookmarkStart w:id="6" w:name="_Toc6"/>
      <w:r>
        <w:t>Report location:</w:t>
      </w:r>
      <w:bookmarkEnd w:id="6"/>
    </w:p>
    <w:p>
      <w:hyperlink r:id="rId8" w:history="1">
        <w:r>
          <w:rPr>
            <w:color w:val="2980b9"/>
            <w:u w:val="single"/>
          </w:rPr>
          <w:t xml:space="preserve">https://www.fullpicture.app/item/a61b49edbaa4d17fe04347c89d149f7c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6D1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3/SQCB1BC1469A8D950450290CC2E8EE396C56" TargetMode="External"/><Relationship Id="rId8" Type="http://schemas.openxmlformats.org/officeDocument/2006/relationships/hyperlink" Target="https://www.fullpicture.app/item/a61b49edbaa4d17fe04347c89d149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2023-03-21T07:33:01+01:00</dcterms:created>
  <dcterms:modified xsi:type="dcterms:W3CDTF">2023-03-21T07:33:01+01:00</dcterms:modified>
</cp:coreProperties>
</file>

<file path=docProps/custom.xml><?xml version="1.0" encoding="utf-8"?>
<Properties xmlns="http://schemas.openxmlformats.org/officeDocument/2006/custom-properties" xmlns:vt="http://schemas.openxmlformats.org/officeDocument/2006/docPropsVTypes"/>
</file>