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Thermochemical conversion of biomass to second generation biofuels through integrated process design—A review - ScienceDirect</w:t>
      </w:r>
      <w:br/>
      <w:hyperlink r:id="rId7" w:history="1">
        <w:r>
          <w:rPr>
            <w:color w:val="2980b9"/>
            <w:u w:val="single"/>
          </w:rPr>
          <w:t xml:space="preserve">https://www.sciencedirect.com/science/article/pii/S1364032110002558</w:t>
        </w:r>
      </w:hyperlink>
    </w:p>
    <w:p>
      <w:pPr>
        <w:pStyle w:val="Heading1"/>
      </w:pPr>
      <w:bookmarkStart w:id="2" w:name="_Toc2"/>
      <w:r>
        <w:t>Article summary:</w:t>
      </w:r>
      <w:bookmarkEnd w:id="2"/>
    </w:p>
    <w:p>
      <w:pPr>
        <w:jc w:val="both"/>
      </w:pPr>
      <w:r>
        <w:rPr/>
        <w:t xml:space="preserve">1. The article discusses the need for clean and environmentally friendly fuels, leading to the production of second generation biofuels derived from lignocellulosic feedstocks to overcome the drawbacks of first generation biofuels.</w:t>
      </w:r>
    </w:p>
    <w:p>
      <w:pPr>
        <w:jc w:val="both"/>
      </w:pPr>
      <w:r>
        <w:rPr/>
        <w:t xml:space="preserve"/>
      </w:r>
    </w:p>
    <w:p>
      <w:pPr>
        <w:jc w:val="both"/>
      </w:pPr>
      <w:r>
        <w:rPr/>
        <w:t xml:space="preserve">2. Thermochemical conversion processes, such as gasification and Fischer-Tropsch synthesis, are key technologies for producing second generation biofuels, but their integration poses challenges in terms of process design and optimization.</w:t>
      </w:r>
    </w:p>
    <w:p>
      <w:pPr>
        <w:jc w:val="both"/>
      </w:pPr>
      <w:r>
        <w:rPr/>
        <w:t xml:space="preserve"/>
      </w:r>
    </w:p>
    <w:p>
      <w:pPr>
        <w:jc w:val="both"/>
      </w:pPr>
      <w:r>
        <w:rPr/>
        <w:t xml:space="preserve">3. The article emphasizes the importance of detailed process modeling, optimization studies, and process integration methods to exploit interactions between processing steps and ensure sustainable production of second generation biofuels for addressing climate concerns and energy 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review of the thermochemical conversion of biomass to second generation biofuels through integrated process design. It highlights the importance of transitioning from first generation biofuels to second generation biofuels derived from lignocellulosic feedstocks in order to address issues related to feedstock availability, competition with food industries, and environmental concerns.</w:t>
      </w:r>
    </w:p>
    <w:p>
      <w:pPr>
        <w:jc w:val="both"/>
      </w:pPr>
      <w:r>
        <w:rPr/>
        <w:t xml:space="preserve"/>
      </w:r>
    </w:p>
    <w:p>
      <w:pPr>
        <w:jc w:val="both"/>
      </w:pPr>
      <w:r>
        <w:rPr/>
        <w:t xml:space="preserve">One potential bias in the article is its focus on the benefits and potential of second generation biofuels, without adequately addressing potential drawbacks or challenges associated with their production. While it acknowledges that second generation biofuels are still under technological investigation and not yet widely commercialized, it does not delve into specific obstacles or risks that may hinder their widespread adoption.</w:t>
      </w:r>
    </w:p>
    <w:p>
      <w:pPr>
        <w:jc w:val="both"/>
      </w:pPr>
      <w:r>
        <w:rPr/>
        <w:t xml:space="preserve"/>
      </w:r>
    </w:p>
    <w:p>
      <w:pPr>
        <w:jc w:val="both"/>
      </w:pPr>
      <w:r>
        <w:rPr/>
        <w:t xml:space="preserve">The article also lacks a discussion on the economic feasibility of producing second generation biofuels compared to first generation biofuels. It briefly mentions the competition between biofuel and food industries for feedstock availability, but does not explore how this competition may impact the overall cost-effectiveness of producing second generation biofuels.</w:t>
      </w:r>
    </w:p>
    <w:p>
      <w:pPr>
        <w:jc w:val="both"/>
      </w:pPr>
      <w:r>
        <w:rPr/>
        <w:t xml:space="preserve"/>
      </w:r>
    </w:p>
    <w:p>
      <w:pPr>
        <w:jc w:val="both"/>
      </w:pPr>
      <w:r>
        <w:rPr/>
        <w:t xml:space="preserve">Furthermore, the article primarily focuses on the thermochemical conversion route for producing second generation biofuels, neglecting to provide a balanced comparison with biochemical conversion routes. While it briefly mentions biochemical pathways involving enzymatic transformation and fermentation, it does not delve into the advantages or disadvantages of these processes in comparison to thermochemical conversion.</w:t>
      </w:r>
    </w:p>
    <w:p>
      <w:pPr>
        <w:jc w:val="both"/>
      </w:pPr>
      <w:r>
        <w:rPr/>
        <w:t xml:space="preserve"/>
      </w:r>
    </w:p>
    <w:p>
      <w:pPr>
        <w:jc w:val="both"/>
      </w:pPr>
      <w:r>
        <w:rPr/>
        <w:t xml:space="preserve">Additionally, the article lacks a critical analysis of potential environmental impacts associated with thermochemical conversion processes. It briefly mentions CO2 emissions profiles and operating costs as factors influenced by processing choices, but does not thoroughly explore how these processes may contribute to overall greenhouse gas emissions or other environmental concerns.</w:t>
      </w:r>
    </w:p>
    <w:p>
      <w:pPr>
        <w:jc w:val="both"/>
      </w:pPr>
      <w:r>
        <w:rPr/>
        <w:t xml:space="preserve"/>
      </w:r>
    </w:p>
    <w:p>
      <w:pPr>
        <w:jc w:val="both"/>
      </w:pPr>
      <w:r>
        <w:rPr/>
        <w:t xml:space="preserve">Overall, while the article provides a detailed overview of thermochemical conversion processes for producing second generation biofuels, it could benefit from a more balanced discussion that addresses potential drawbacks, challenges, and environmental considerations associated with this technology. Additionally, exploring alternative pathways for producing second generation biofuels and providing a more comprehensive analysis of economic feasibility would enhance the depth and credibility of the review.</w:t>
      </w:r>
    </w:p>
    <w:p>
      <w:pPr>
        <w:pStyle w:val="Heading1"/>
      </w:pPr>
      <w:bookmarkStart w:id="5" w:name="_Toc5"/>
      <w:r>
        <w:t>Topics for further research:</w:t>
      </w:r>
      <w:bookmarkEnd w:id="5"/>
    </w:p>
    <w:p>
      <w:pPr>
        <w:spacing w:after="0"/>
        <w:numPr>
          <w:ilvl w:val="0"/>
          <w:numId w:val="2"/>
        </w:numPr>
      </w:pPr>
      <w:r>
        <w:rPr/>
        <w:t xml:space="preserve">Challenges of second generation biofuels production
</w:t>
      </w:r>
    </w:p>
    <w:p>
      <w:pPr>
        <w:spacing w:after="0"/>
        <w:numPr>
          <w:ilvl w:val="0"/>
          <w:numId w:val="2"/>
        </w:numPr>
      </w:pPr>
      <w:r>
        <w:rPr/>
        <w:t xml:space="preserve">Economic feasibility of second generation biofuels
</w:t>
      </w:r>
    </w:p>
    <w:p>
      <w:pPr>
        <w:spacing w:after="0"/>
        <w:numPr>
          <w:ilvl w:val="0"/>
          <w:numId w:val="2"/>
        </w:numPr>
      </w:pPr>
      <w:r>
        <w:rPr/>
        <w:t xml:space="preserve">Comparison of thermochemical and biochemical conversion routes for biofuels
</w:t>
      </w:r>
    </w:p>
    <w:p>
      <w:pPr>
        <w:spacing w:after="0"/>
        <w:numPr>
          <w:ilvl w:val="0"/>
          <w:numId w:val="2"/>
        </w:numPr>
      </w:pPr>
      <w:r>
        <w:rPr/>
        <w:t xml:space="preserve">Environmental impacts of thermochemical conversion processes
</w:t>
      </w:r>
    </w:p>
    <w:p>
      <w:pPr>
        <w:spacing w:after="0"/>
        <w:numPr>
          <w:ilvl w:val="0"/>
          <w:numId w:val="2"/>
        </w:numPr>
      </w:pPr>
      <w:r>
        <w:rPr/>
        <w:t xml:space="preserve">Risks and obstacles in transitioning to second generation biofuels
</w:t>
      </w:r>
    </w:p>
    <w:p>
      <w:pPr>
        <w:numPr>
          <w:ilvl w:val="0"/>
          <w:numId w:val="2"/>
        </w:numPr>
      </w:pPr>
      <w:r>
        <w:rPr/>
        <w:t xml:space="preserve">Alternative pathways for producing lignocellulosic biofuels</w:t>
      </w:r>
    </w:p>
    <w:p>
      <w:pPr>
        <w:pStyle w:val="Heading1"/>
      </w:pPr>
      <w:bookmarkStart w:id="6" w:name="_Toc6"/>
      <w:r>
        <w:t>Report location:</w:t>
      </w:r>
      <w:bookmarkEnd w:id="6"/>
    </w:p>
    <w:p>
      <w:hyperlink r:id="rId8" w:history="1">
        <w:r>
          <w:rPr>
            <w:color w:val="2980b9"/>
            <w:u w:val="single"/>
          </w:rPr>
          <w:t xml:space="preserve">https://www.fullpicture.app/item/a5ed7042f959c3283a2cb7c6793446cc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F39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0002558" TargetMode="External"/><Relationship Id="rId8" Type="http://schemas.openxmlformats.org/officeDocument/2006/relationships/hyperlink" Target="https://www.fullpicture.app/item/a5ed7042f959c3283a2cb7c679344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2024-07-10T08:18:07+02:00</dcterms:created>
  <dcterms:modified xsi:type="dcterms:W3CDTF">2024-07-10T08:18:07+02:00</dcterms:modified>
</cp:coreProperties>
</file>

<file path=docProps/custom.xml><?xml version="1.0" encoding="utf-8"?>
<Properties xmlns="http://schemas.openxmlformats.org/officeDocument/2006/custom-properties" xmlns:vt="http://schemas.openxmlformats.org/officeDocument/2006/docPropsVTypes"/>
</file>