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Processes | Free Full-Text | Editorial for Special Issue on &amp;ldquo;Intelligent Technologies and Processes for Advanced Nuclear Power and Energy Engineering&amp;rdquo;</w:t>
      </w:r>
      <w:br/>
      <w:hyperlink r:id="rId7" w:history="1">
        <w:r>
          <w:rPr>
            <w:color w:val="2980b9"/>
            <w:u w:val="single"/>
          </w:rPr>
          <w:t xml:space="preserve">https://www.mdpi.com/2227-9717/11/2/449</w:t>
        </w:r>
      </w:hyperlink>
    </w:p>
    <w:p>
      <w:pPr>
        <w:pStyle w:val="Heading1"/>
      </w:pPr>
      <w:bookmarkStart w:id="2" w:name="_Toc2"/>
      <w:r>
        <w:t>Article summary:</w:t>
      </w:r>
      <w:bookmarkEnd w:id="2"/>
    </w:p>
    <w:p>
      <w:pPr>
        <w:jc w:val="both"/>
      </w:pPr>
      <w:r>
        <w:rPr/>
        <w:t xml:space="preserve">1. 本期特刊收集了关于先进核能和能源工程的智能技术和过程的最新研究文章。</w:t>
      </w:r>
    </w:p>
    <w:p>
      <w:pPr>
        <w:jc w:val="both"/>
      </w:pPr>
      <w:r>
        <w:rPr/>
        <w:t xml:space="preserve">2. 大多数发表的论文强调了智能优化算法在该研究领域中的作用，如差分进化算法、粒子群优化等。</w:t>
      </w:r>
    </w:p>
    <w:p>
      <w:pPr>
        <w:jc w:val="both"/>
      </w:pPr>
      <w:r>
        <w:rPr/>
        <w:t xml:space="preserve">3. 文章涵盖了电动汽车和能源管理等主题，包括电池状态改善、太阳能系统设计、增材制造系统中表面质量改善等。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篇特刊的编辑文章，介绍了关于“智能技术和过程在先进核能与能源工程中的应用”的研究。文章提到了该特刊收到了24篇投稿，并经过全面审查后接受了13篇文章发表。大部分发表的论文都强调了智能优化算法在该领域的作用。</w:t>
      </w:r>
    </w:p>
    <w:p>
      <w:pPr>
        <w:jc w:val="both"/>
      </w:pPr>
      <w:r>
        <w:rPr/>
        <w:t xml:space="preserve"/>
      </w:r>
    </w:p>
    <w:p>
      <w:pPr>
        <w:jc w:val="both"/>
      </w:pPr>
      <w:r>
        <w:rPr/>
        <w:t xml:space="preserve">然而，这篇文章存在一些潜在的偏见和片面报道。首先，文章没有提及是否有其他类型的研究被拒绝发表，这可能导致对该领域其他观点和方法的忽视。其次，文章只提到了使用智能优化算法解决问题的论文，并没有探讨其他可能的方法和技术。</w:t>
      </w:r>
    </w:p>
    <w:p>
      <w:pPr>
        <w:jc w:val="both"/>
      </w:pPr>
      <w:r>
        <w:rPr/>
        <w:t xml:space="preserve"/>
      </w:r>
    </w:p>
    <w:p>
      <w:pPr>
        <w:jc w:val="both"/>
      </w:pPr>
      <w:r>
        <w:rPr/>
        <w:t xml:space="preserve">此外，文章中提到的一些主张缺乏证据支持。例如，作者提到某些论文使用了预测算法来估计等效消耗最小化策略，但并未提供任何具体数据或实验证明这种方法的有效性。</w:t>
      </w:r>
    </w:p>
    <w:p>
      <w:pPr>
        <w:jc w:val="both"/>
      </w:pPr>
      <w:r>
        <w:rPr/>
        <w:t xml:space="preserve"/>
      </w:r>
    </w:p>
    <w:p>
      <w:pPr>
        <w:jc w:val="both"/>
      </w:pPr>
      <w:r>
        <w:rPr/>
        <w:t xml:space="preserve">另一个问题是文章中缺少对潜在风险和负面影响的讨论。例如，在讨论电动汽车和能源管理时，并未提及与电动汽车相关的环境影响或电池回收等问题。</w:t>
      </w:r>
    </w:p>
    <w:p>
      <w:pPr>
        <w:jc w:val="both"/>
      </w:pPr>
      <w:r>
        <w:rPr/>
        <w:t xml:space="preserve"/>
      </w:r>
    </w:p>
    <w:p>
      <w:pPr>
        <w:jc w:val="both"/>
      </w:pPr>
      <w:r>
        <w:rPr/>
        <w:t xml:space="preserve">此外，文章还存在宣传内容和偏袒的问题。例如，文章中提到了一些研究的创新之处，但并未提及任何可能的限制或局限性。</w:t>
      </w:r>
    </w:p>
    <w:p>
      <w:pPr>
        <w:jc w:val="both"/>
      </w:pPr>
      <w:r>
        <w:rPr/>
        <w:t xml:space="preserve"/>
      </w:r>
    </w:p>
    <w:p>
      <w:pPr>
        <w:jc w:val="both"/>
      </w:pPr>
      <w:r>
        <w:rPr/>
        <w:t xml:space="preserve">总体而言，这篇文章在介绍特刊的内容时存在一些偏见和片面报道，并且缺乏对潜在风险和负面影响的讨论。它也没有平等地呈现双方观点，并且缺乏对所提出主张的充分证据支持。</w:t>
      </w:r>
    </w:p>
    <w:p>
      <w:pPr>
        <w:pStyle w:val="Heading1"/>
      </w:pPr>
      <w:bookmarkStart w:id="5" w:name="_Toc5"/>
      <w:r>
        <w:t>Topics for further research:</w:t>
      </w:r>
      <w:bookmarkEnd w:id="5"/>
    </w:p>
    <w:p>
      <w:pPr>
        <w:spacing w:after="0"/>
        <w:numPr>
          <w:ilvl w:val="0"/>
          <w:numId w:val="2"/>
        </w:numPr>
      </w:pPr>
      <w:r>
        <w:rPr/>
        <w:t xml:space="preserve">先进核能与能源工程中的其他研究方法和技术
</w:t>
      </w:r>
    </w:p>
    <w:p>
      <w:pPr>
        <w:spacing w:after="0"/>
        <w:numPr>
          <w:ilvl w:val="0"/>
          <w:numId w:val="2"/>
        </w:numPr>
      </w:pPr>
      <w:r>
        <w:rPr/>
        <w:t xml:space="preserve">智能优化算法以外的解决问题方法
</w:t>
      </w:r>
    </w:p>
    <w:p>
      <w:pPr>
        <w:spacing w:after="0"/>
        <w:numPr>
          <w:ilvl w:val="0"/>
          <w:numId w:val="2"/>
        </w:numPr>
      </w:pPr>
      <w:r>
        <w:rPr/>
        <w:t xml:space="preserve">预测算法在等效消耗最小化策略中的有效性证据
</w:t>
      </w:r>
    </w:p>
    <w:p>
      <w:pPr>
        <w:spacing w:after="0"/>
        <w:numPr>
          <w:ilvl w:val="0"/>
          <w:numId w:val="2"/>
        </w:numPr>
      </w:pPr>
      <w:r>
        <w:rPr/>
        <w:t xml:space="preserve">电动汽车相关的环境影响和电池回收问题
</w:t>
      </w:r>
    </w:p>
    <w:p>
      <w:pPr>
        <w:spacing w:after="0"/>
        <w:numPr>
          <w:ilvl w:val="0"/>
          <w:numId w:val="2"/>
        </w:numPr>
      </w:pPr>
      <w:r>
        <w:rPr/>
        <w:t xml:space="preserve">研究的限制和局限性
</w:t>
      </w:r>
    </w:p>
    <w:p>
      <w:pPr>
        <w:numPr>
          <w:ilvl w:val="0"/>
          <w:numId w:val="2"/>
        </w:numPr>
      </w:pPr>
      <w:r>
        <w:rPr/>
        <w:t xml:space="preserve">对主张的充分证据支持</w:t>
      </w:r>
    </w:p>
    <w:p>
      <w:pPr>
        <w:pStyle w:val="Heading1"/>
      </w:pPr>
      <w:bookmarkStart w:id="6" w:name="_Toc6"/>
      <w:r>
        <w:t>Report location:</w:t>
      </w:r>
      <w:bookmarkEnd w:id="6"/>
    </w:p>
    <w:p>
      <w:hyperlink r:id="rId8" w:history="1">
        <w:r>
          <w:rPr>
            <w:color w:val="2980b9"/>
            <w:u w:val="single"/>
          </w:rPr>
          <w:t xml:space="preserve">https://www.fullpicture.app/item/a5cff480617f2ecf2a27aee866bf646b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039B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227-9717/11/2/449" TargetMode="External"/><Relationship Id="rId8" Type="http://schemas.openxmlformats.org/officeDocument/2006/relationships/hyperlink" Target="https://www.fullpicture.app/item/a5cff480617f2ecf2a27aee866bf64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2024-01-01T10:08:35+01:00</dcterms:created>
  <dcterms:modified xsi:type="dcterms:W3CDTF">2024-01-01T10:08:35+01:00</dcterms:modified>
</cp:coreProperties>
</file>

<file path=docProps/custom.xml><?xml version="1.0" encoding="utf-8"?>
<Properties xmlns="http://schemas.openxmlformats.org/officeDocument/2006/custom-properties" xmlns:vt="http://schemas.openxmlformats.org/officeDocument/2006/docPropsVTypes"/>
</file>