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Health Consequences of E-Cigarettes - PubMed</w:t>
      </w:r>
      <w:br/>
      <w:hyperlink r:id="rId7" w:history="1">
        <w:r>
          <w:rPr>
            <w:color w:val="2980b9"/>
            <w:u w:val="single"/>
          </w:rPr>
          <w:t xml:space="preserve">https://pubmed.ncbi.nlm.nih.gov/29894118/</w:t>
        </w:r>
      </w:hyperlink>
    </w:p>
    <w:p>
      <w:pPr>
        <w:pStyle w:val="Heading1"/>
      </w:pPr>
      <w:bookmarkStart w:id="2" w:name="_Toc2"/>
      <w:r>
        <w:t>Article summary:</w:t>
      </w:r>
      <w:bookmarkEnd w:id="2"/>
    </w:p>
    <w:p>
      <w:pPr>
        <w:jc w:val="both"/>
      </w:pPr>
      <w:r>
        <w:rPr/>
        <w:t xml:space="preserve">1. E-cigarettes are popular but their health effects are not well understood.</w:t>
      </w:r>
    </w:p>
    <w:p>
      <w:pPr>
        <w:jc w:val="both"/>
      </w:pPr>
      <w:r>
        <w:rPr/>
        <w:t xml:space="preserve">2. Some believe e-cigarettes may be less harmful than traditional cigarettes and could help smokers quit, while others are concerned about potential exposure to toxic substances.</w:t>
      </w:r>
    </w:p>
    <w:p>
      <w:pPr>
        <w:jc w:val="both"/>
      </w:pPr>
      <w:r>
        <w:rPr/>
        <w:t xml:space="preserve">3. More research is needed to fully understand the public health consequences of e-cigarette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该文章主要探讨了电子烟对公共健康的影响，但其存在一些潜在的偏见和不足之处。</w:t>
      </w:r>
    </w:p>
    <w:p>
      <w:pPr>
        <w:jc w:val="both"/>
      </w:pPr>
      <w:r>
        <w:rPr/>
        <w:t xml:space="preserve"/>
      </w:r>
    </w:p>
    <w:p>
      <w:pPr>
        <w:jc w:val="both"/>
      </w:pPr>
      <w:r>
        <w:rPr/>
        <w:t xml:space="preserve">首先，该文章强调了电子烟可能比传统香烟更安全，因为它们不会产生燃烧过程中产生的有毒物质。然而，这种观点忽略了电子烟本身所含有的化学物质和成分，以及使用者吸入这些物质的风险。此外，该文章没有提到电子烟可能会导致尼古丁成瘾，并增加使用者转向传统香烟的风险。</w:t>
      </w:r>
    </w:p>
    <w:p>
      <w:pPr>
        <w:jc w:val="both"/>
      </w:pPr>
      <w:r>
        <w:rPr/>
        <w:t xml:space="preserve"/>
      </w:r>
    </w:p>
    <w:p>
      <w:pPr>
        <w:jc w:val="both"/>
      </w:pPr>
      <w:r>
        <w:rPr/>
        <w:t xml:space="preserve">其次，该文章强调了电子烟可能有助于戒烟，并减少与吸烟相关的健康风险。然而，这种观点缺乏充分证据支持，并忽略了电子烟本身也可能带来健康风险。</w:t>
      </w:r>
    </w:p>
    <w:p>
      <w:pPr>
        <w:jc w:val="both"/>
      </w:pPr>
      <w:r>
        <w:rPr/>
        <w:t xml:space="preserve"/>
      </w:r>
    </w:p>
    <w:p>
      <w:pPr>
        <w:jc w:val="both"/>
      </w:pPr>
      <w:r>
        <w:rPr/>
        <w:t xml:space="preserve">此外，该文章没有平等地呈现双方观点。虽然提到了一些人担心电子烟可能会导致暴露于潜在有害物质的问题，但并未深入探讨这些担忧是否合理或具体涉及哪些化学物质。</w:t>
      </w:r>
    </w:p>
    <w:p>
      <w:pPr>
        <w:jc w:val="both"/>
      </w:pPr>
      <w:r>
        <w:rPr/>
        <w:t xml:space="preserve"/>
      </w:r>
    </w:p>
    <w:p>
      <w:pPr>
        <w:jc w:val="both"/>
      </w:pPr>
      <w:r>
        <w:rPr/>
        <w:t xml:space="preserve">最后，该文章没有充分考虑电子烟可能对青少年和年轻人的影响。这些群体可能更容易受到电子烟的吸引，并因此面临更高的健康风险。</w:t>
      </w:r>
    </w:p>
    <w:p>
      <w:pPr>
        <w:jc w:val="both"/>
      </w:pPr>
      <w:r>
        <w:rPr/>
        <w:t xml:space="preserve"/>
      </w:r>
    </w:p>
    <w:p>
      <w:pPr>
        <w:jc w:val="both"/>
      </w:pPr>
      <w:r>
        <w:rPr/>
        <w:t xml:space="preserve">综上所述，该文章存在一些潜在的偏见和不足之处，需要更全面、客观地探讨电子烟对公共健康的影响。</w:t>
      </w:r>
    </w:p>
    <w:p>
      <w:pPr>
        <w:pStyle w:val="Heading1"/>
      </w:pPr>
      <w:bookmarkStart w:id="5" w:name="_Toc5"/>
      <w:r>
        <w:t>Topics for further research:</w:t>
      </w:r>
      <w:bookmarkEnd w:id="5"/>
    </w:p>
    <w:p>
      <w:pPr>
        <w:spacing w:after="0"/>
        <w:numPr>
          <w:ilvl w:val="0"/>
          <w:numId w:val="2"/>
        </w:numPr>
      </w:pPr>
      <w:r>
        <w:rPr/>
        <w:t xml:space="preserve">Chemical composition of e-cigarettes
</w:t>
      </w:r>
    </w:p>
    <w:p>
      <w:pPr>
        <w:spacing w:after="0"/>
        <w:numPr>
          <w:ilvl w:val="0"/>
          <w:numId w:val="2"/>
        </w:numPr>
      </w:pPr>
      <w:r>
        <w:rPr/>
        <w:t xml:space="preserve">Nicotine addiction and e-cigarettes
</w:t>
      </w:r>
    </w:p>
    <w:p>
      <w:pPr>
        <w:spacing w:after="0"/>
        <w:numPr>
          <w:ilvl w:val="0"/>
          <w:numId w:val="2"/>
        </w:numPr>
      </w:pPr>
      <w:r>
        <w:rPr/>
        <w:t xml:space="preserve">Health risks of e-cigarettes
</w:t>
      </w:r>
    </w:p>
    <w:p>
      <w:pPr>
        <w:spacing w:after="0"/>
        <w:numPr>
          <w:ilvl w:val="0"/>
          <w:numId w:val="2"/>
        </w:numPr>
      </w:pPr>
      <w:r>
        <w:rPr/>
        <w:t xml:space="preserve">Opposing views on e-cigarettes
</w:t>
      </w:r>
    </w:p>
    <w:p>
      <w:pPr>
        <w:spacing w:after="0"/>
        <w:numPr>
          <w:ilvl w:val="0"/>
          <w:numId w:val="2"/>
        </w:numPr>
      </w:pPr>
      <w:r>
        <w:rPr/>
        <w:t xml:space="preserve">Potential harm to youth and young adults
</w:t>
      </w:r>
    </w:p>
    <w:p>
      <w:pPr>
        <w:numPr>
          <w:ilvl w:val="0"/>
          <w:numId w:val="2"/>
        </w:numPr>
      </w:pPr>
      <w:r>
        <w:rPr/>
        <w:t xml:space="preserve">Comprehensive analysis of e-cigarette impact on public health</w:t>
      </w:r>
    </w:p>
    <w:p>
      <w:pPr>
        <w:pStyle w:val="Heading1"/>
      </w:pPr>
      <w:bookmarkStart w:id="6" w:name="_Toc6"/>
      <w:r>
        <w:t>Report location:</w:t>
      </w:r>
      <w:bookmarkEnd w:id="6"/>
    </w:p>
    <w:p>
      <w:hyperlink r:id="rId8" w:history="1">
        <w:r>
          <w:rPr>
            <w:color w:val="2980b9"/>
            <w:u w:val="single"/>
          </w:rPr>
          <w:t xml:space="preserve">https://www.fullpicture.app/item/a52a6fc7f54cb295aafd20689fede944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90B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894118/" TargetMode="External"/><Relationship Id="rId8" Type="http://schemas.openxmlformats.org/officeDocument/2006/relationships/hyperlink" Target="https://www.fullpicture.app/item/a52a6fc7f54cb295aafd20689fede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2023-12-22T14:52:58+01:00</dcterms:created>
  <dcterms:modified xsi:type="dcterms:W3CDTF">2023-12-22T14:52:58+01:00</dcterms:modified>
</cp:coreProperties>
</file>

<file path=docProps/custom.xml><?xml version="1.0" encoding="utf-8"?>
<Properties xmlns="http://schemas.openxmlformats.org/officeDocument/2006/custom-properties" xmlns:vt="http://schemas.openxmlformats.org/officeDocument/2006/docPropsVTypes"/>
</file>