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康飞宇-清华大学材料学院</w:t>
      </w:r>
      <w:br/>
      <w:hyperlink r:id="rId7" w:history="1">
        <w:r>
          <w:rPr>
            <w:color w:val="2980b9"/>
            <w:u w:val="single"/>
          </w:rPr>
          <w:t xml:space="preserve">https://www.mse.tsinghua.edu.cn/info/1024/1640.htm</w:t>
        </w:r>
      </w:hyperlink>
    </w:p>
    <w:p>
      <w:pPr>
        <w:pStyle w:val="Heading1"/>
      </w:pPr>
      <w:bookmarkStart w:id="2" w:name="_Toc2"/>
      <w:r>
        <w:t>Article summary:</w:t>
      </w:r>
      <w:bookmarkEnd w:id="2"/>
    </w:p>
    <w:p>
      <w:pPr>
        <w:jc w:val="both"/>
      </w:pPr>
      <w:r>
        <w:rPr/>
        <w:t xml:space="preserve">1. 康飞宇是清华大学材料学院的教授，主要研究新型碳材料的制备、表征和应用，包括石墨层间化合物、天然石墨深加工技术和多孔炭材料等。</w:t>
      </w:r>
    </w:p>
    <w:p>
      <w:pPr>
        <w:jc w:val="both"/>
      </w:pPr>
      <w:r>
        <w:rPr/>
        <w:t xml:space="preserve">2. 他在石墨层间化合物和环保用炭材料领域取得了多项成果，曾承担国家攻关项目并获得国家发明奖，拥有多项专利并在国内外发表了60多篇学术论文。</w:t>
      </w:r>
    </w:p>
    <w:p>
      <w:pPr>
        <w:jc w:val="both"/>
      </w:pPr>
      <w:r>
        <w:rPr/>
        <w:t xml:space="preserve">3. 康飞宇在电化学性能、纳米材料合成和应用等方面有着丰富的研究经验，参与过多个国际会议并担任CARBON02联合主席。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康飞宇在清华大学材料学院的研究成果进行批判性分析时，可以看到他在新型碳材料领域取得了一定的成就，包括石墨层间化合物的合成、天然石墨的深加工技术等方面的研究。然而，在文章中存在一些潜在偏见和片面报道的情况。</w:t>
      </w:r>
    </w:p>
    <w:p>
      <w:pPr>
        <w:jc w:val="both"/>
      </w:pPr>
      <w:r>
        <w:rPr/>
        <w:t xml:space="preserve"/>
      </w:r>
    </w:p>
    <w:p>
      <w:pPr>
        <w:jc w:val="both"/>
      </w:pPr>
      <w:r>
        <w:rPr/>
        <w:t xml:space="preserve">首先，文章中提到了康飞宇发表的多篇学术论文和获得的专利，但并未提及他的研究是否受到过同行评议或其他形式的审查。这可能导致其研究结果缺乏客观性和可靠性。</w:t>
      </w:r>
    </w:p>
    <w:p>
      <w:pPr>
        <w:jc w:val="both"/>
      </w:pPr>
      <w:r>
        <w:rPr/>
        <w:t xml:space="preserve"/>
      </w:r>
    </w:p>
    <w:p>
      <w:pPr>
        <w:jc w:val="both"/>
      </w:pPr>
      <w:r>
        <w:rPr/>
        <w:t xml:space="preserve">其次，文章中列举了部分发表在知名期刊上的论文，但并未提及是否存在未发表或被拒绝发表的研究结果。这可能导致对其研究成果进行过度夸大或选择性报道。</w:t>
      </w:r>
    </w:p>
    <w:p>
      <w:pPr>
        <w:jc w:val="both"/>
      </w:pPr>
      <w:r>
        <w:rPr/>
        <w:t xml:space="preserve"/>
      </w:r>
    </w:p>
    <w:p>
      <w:pPr>
        <w:jc w:val="both"/>
      </w:pPr>
      <w:r>
        <w:rPr/>
        <w:t xml:space="preserve">此外，虽然文章提到康飞宇曾参与国家自然科学基金项目和国家863项目等重要科研项目，但并未详细说明其具体贡献和实际影响。这可能使读者无法全面了解他在科研领域中的地位和影响力。</w:t>
      </w:r>
    </w:p>
    <w:p>
      <w:pPr>
        <w:jc w:val="both"/>
      </w:pPr>
      <w:r>
        <w:rPr/>
        <w:t xml:space="preserve"/>
      </w:r>
    </w:p>
    <w:p>
      <w:pPr>
        <w:jc w:val="both"/>
      </w:pPr>
      <w:r>
        <w:rPr/>
        <w:t xml:space="preserve">最后，在文章中并未探讨康飞宇所从事研究领域可能存在的风险因素或争议点。例如，在新型碳材料制备过程中可能涉及环境污染、资源浪费等问题，而这些方面并未得到充分关注和讨论。</w:t>
      </w:r>
    </w:p>
    <w:p>
      <w:pPr>
        <w:jc w:val="both"/>
      </w:pPr>
      <w:r>
        <w:rPr/>
        <w:t xml:space="preserve"/>
      </w:r>
    </w:p>
    <w:p>
      <w:pPr>
        <w:jc w:val="both"/>
      </w:pPr>
      <w:r>
        <w:rPr/>
        <w:t xml:space="preserve">综上所述，尽管康飞宇在碳材料领域有一定成就，但文章存在着潜在偏见、片面报道以及对其研究成果进行过度夸大等问题。为了更全面客观地评价他的科研工作，需要进一步深入探讨其实际贡献和影响，并注意到可能存在的风险因素和争议点。</w:t>
      </w:r>
    </w:p>
    <w:p>
      <w:pPr>
        <w:pStyle w:val="Heading1"/>
      </w:pPr>
      <w:bookmarkStart w:id="5" w:name="_Toc5"/>
      <w:r>
        <w:t>Topics for further research:</w:t>
      </w:r>
      <w:bookmarkEnd w:id="5"/>
    </w:p>
    <w:p>
      <w:pPr>
        <w:spacing w:after="0"/>
        <w:numPr>
          <w:ilvl w:val="0"/>
          <w:numId w:val="2"/>
        </w:numPr>
      </w:pPr>
      <w:r>
        <w:rPr/>
        <w:t xml:space="preserve">康飞宇的研究是否经过同行评议或其他审查？
</w:t>
      </w:r>
    </w:p>
    <w:p>
      <w:pPr>
        <w:spacing w:after="0"/>
        <w:numPr>
          <w:ilvl w:val="0"/>
          <w:numId w:val="2"/>
        </w:numPr>
      </w:pPr>
      <w:r>
        <w:rPr/>
        <w:t xml:space="preserve">是否存在未发表或被拒绝发表的研究结果？
</w:t>
      </w:r>
    </w:p>
    <w:p>
      <w:pPr>
        <w:spacing w:after="0"/>
        <w:numPr>
          <w:ilvl w:val="0"/>
          <w:numId w:val="2"/>
        </w:numPr>
      </w:pPr>
      <w:r>
        <w:rPr/>
        <w:t xml:space="preserve">康飞宇在国家自然科学基金项目和国家863项目中的具体贡献和影响？
</w:t>
      </w:r>
    </w:p>
    <w:p>
      <w:pPr>
        <w:spacing w:after="0"/>
        <w:numPr>
          <w:ilvl w:val="0"/>
          <w:numId w:val="2"/>
        </w:numPr>
      </w:pPr>
      <w:r>
        <w:rPr/>
        <w:t xml:space="preserve">康飞宇从事的研究领域可能存在的风险因素和争议点？
</w:t>
      </w:r>
    </w:p>
    <w:p>
      <w:pPr>
        <w:spacing w:after="0"/>
        <w:numPr>
          <w:ilvl w:val="0"/>
          <w:numId w:val="2"/>
        </w:numPr>
      </w:pPr>
      <w:r>
        <w:rPr/>
        <w:t xml:space="preserve">文章中对康飞宇的研究成果是否存在过度夸大或选择性报道？
</w:t>
      </w:r>
    </w:p>
    <w:p>
      <w:pPr>
        <w:numPr>
          <w:ilvl w:val="0"/>
          <w:numId w:val="2"/>
        </w:numPr>
      </w:pPr>
      <w:r>
        <w:rPr/>
        <w:t xml:space="preserve">康飞宇在科研领域中的地位和影响力如何？</w:t>
      </w:r>
    </w:p>
    <w:p>
      <w:pPr>
        <w:pStyle w:val="Heading1"/>
      </w:pPr>
      <w:bookmarkStart w:id="6" w:name="_Toc6"/>
      <w:r>
        <w:t>Report location:</w:t>
      </w:r>
      <w:bookmarkEnd w:id="6"/>
    </w:p>
    <w:p>
      <w:hyperlink r:id="rId8" w:history="1">
        <w:r>
          <w:rPr>
            <w:color w:val="2980b9"/>
            <w:u w:val="single"/>
          </w:rPr>
          <w:t xml:space="preserve">https://www.fullpicture.app/item/a3d55d1d0e904c5975c369a64e17af3e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31B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e.tsinghua.edu.cn/info/1024/1640.htm" TargetMode="External"/><Relationship Id="rId8" Type="http://schemas.openxmlformats.org/officeDocument/2006/relationships/hyperlink" Target="https://www.fullpicture.app/item/a3d55d1d0e904c5975c369a64e17af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2024-06-30T06:29:19+02:00</dcterms:created>
  <dcterms:modified xsi:type="dcterms:W3CDTF">2024-06-30T06:29:19+02:00</dcterms:modified>
</cp:coreProperties>
</file>

<file path=docProps/custom.xml><?xml version="1.0" encoding="utf-8"?>
<Properties xmlns="http://schemas.openxmlformats.org/officeDocument/2006/custom-properties" xmlns:vt="http://schemas.openxmlformats.org/officeDocument/2006/docPropsVTypes"/>
</file>