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the key aroma compounds in soy sauce by gas chromatography-mass spectrometry-olfactometry, headspace-gas chromatography-ion mobility spectrometry, odor activity value, and aroma recombination and omission analysis - PubMed</w:t>
      </w:r>
      <w:br/>
      <w:hyperlink r:id="rId7" w:history="1">
        <w:r>
          <w:rPr>
            <w:color w:val="2980b9"/>
            <w:u w:val="single"/>
          </w:rPr>
          <w:t xml:space="preserve">https://pubmed.ncbi.nlm.nih.gov/37003053/</w:t>
        </w:r>
      </w:hyperlink>
    </w:p>
    <w:p>
      <w:pPr>
        <w:pStyle w:val="Heading1"/>
      </w:pPr>
      <w:bookmarkStart w:id="2" w:name="_Toc2"/>
      <w:r>
        <w:t>Article summary:</w:t>
      </w:r>
      <w:bookmarkEnd w:id="2"/>
    </w:p>
    <w:p>
      <w:pPr>
        <w:jc w:val="both"/>
      </w:pPr>
      <w:r>
        <w:rPr/>
        <w:t xml:space="preserve">1. 通过气相色谱-质谱-嗅觉法、顶空-气相色谱-离子迁移光谱法等技术分析了高盐液态发酵酱油中的挥发性化合物，共检测到174种物质。</w:t>
      </w:r>
    </w:p>
    <w:p>
      <w:pPr>
        <w:jc w:val="both"/>
      </w:pPr>
      <w:r>
        <w:rPr/>
        <w:t xml:space="preserve">2. 醛类、酮类、酯类和醇类是高盐液态发酵酱油中的主要化合物。此外，还检测到了乙酰丙酸乙酯、（E）-2-戊烯醛和丙二酸二乙酯等之前未在高盐液态发酵酱油中检测到的化合物。</w:t>
      </w:r>
    </w:p>
    <w:p>
      <w:pPr>
        <w:jc w:val="both"/>
      </w:pPr>
      <w:r>
        <w:rPr/>
        <w:t xml:space="preserve">3. 通过嗅觉重组和遗漏测试确定了苯乙醛、甲硫基丁烷、2-甲基丁醛、1-辛烯-3-ol、乙酸乙酯、2-乙基-4-羟基-5-甲基-3（2H）呋喃酮、4-羟基 -2,5-二甲基 -3（2H）呋喃 酮和4 - 乙基愈创木 醇是高盐液态发酵 酱油中的主要香气化合物。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作为一篇科学研究论文，该文章在方法和结果方面都有其可靠性和科学性。然而，该文章可能存在以下偏见和局限性：</w:t>
      </w:r>
    </w:p>
    <w:p>
      <w:pPr>
        <w:jc w:val="both"/>
      </w:pPr>
      <w:r>
        <w:rPr/>
        <w:t xml:space="preserve"/>
      </w:r>
    </w:p>
    <w:p>
      <w:pPr>
        <w:jc w:val="both"/>
      </w:pPr>
      <w:r>
        <w:rPr/>
        <w:t xml:space="preserve">1. 样本选择偏差：该研究只针对高盐液态发酵酱油进行了分析，而没有考虑其他类型的酱油。因此，结论可能不适用于其他类型的酱油。</w:t>
      </w:r>
    </w:p>
    <w:p>
      <w:pPr>
        <w:jc w:val="both"/>
      </w:pPr>
      <w:r>
        <w:rPr/>
        <w:t xml:space="preserve"/>
      </w:r>
    </w:p>
    <w:p>
      <w:pPr>
        <w:jc w:val="both"/>
      </w:pPr>
      <w:r>
        <w:rPr/>
        <w:t xml:space="preserve">2. 数据分析偏差：该研究使用了多种分析方法来确定关键香气化合物，但这些方法可能存在误差或主观判断。例如，GC-O法是基于人类嗅觉感知的主观评估方法，因此结果可能受到个体差异和主观判断的影响。</w:t>
      </w:r>
    </w:p>
    <w:p>
      <w:pPr>
        <w:jc w:val="both"/>
      </w:pPr>
      <w:r>
        <w:rPr/>
        <w:t xml:space="preserve"/>
      </w:r>
    </w:p>
    <w:p>
      <w:pPr>
        <w:jc w:val="both"/>
      </w:pPr>
      <w:r>
        <w:rPr/>
        <w:t xml:space="preserve">3. 缺乏对潜在风险的探讨：该研究没有探讨酱油中存在的任何潜在风险或卫生问题。例如，高盐含量是否会对人体健康产生负面影响等。</w:t>
      </w:r>
    </w:p>
    <w:p>
      <w:pPr>
        <w:jc w:val="both"/>
      </w:pPr>
      <w:r>
        <w:rPr/>
        <w:t xml:space="preserve"/>
      </w:r>
    </w:p>
    <w:p>
      <w:pPr>
        <w:jc w:val="both"/>
      </w:pPr>
      <w:r>
        <w:rPr/>
        <w:t xml:space="preserve">4. 缺乏平等呈现双方：该研究只关注了酱油中的香气化合物，并未考虑其他重要因素如营养成分、生产工艺等。因此，在评估酱油品质时，需要综合考虑多个因素。</w:t>
      </w:r>
    </w:p>
    <w:p>
      <w:pPr>
        <w:jc w:val="both"/>
      </w:pPr>
      <w:r>
        <w:rPr/>
        <w:t xml:space="preserve"/>
      </w:r>
    </w:p>
    <w:p>
      <w:pPr>
        <w:jc w:val="both"/>
      </w:pPr>
      <w:r>
        <w:rPr/>
        <w:t xml:space="preserve">总之，该研究提供了有关酱油香气化合物的重要信息，但需要注意其局限性和偏见。在评估酱油品质时，需要综合考虑多个因素，并进行全面的风险评估。</w:t>
      </w:r>
    </w:p>
    <w:p>
      <w:pPr>
        <w:pStyle w:val="Heading1"/>
      </w:pPr>
      <w:bookmarkStart w:id="5" w:name="_Toc5"/>
      <w:r>
        <w:t>Topics for further research:</w:t>
      </w:r>
      <w:bookmarkEnd w:id="5"/>
    </w:p>
    <w:p>
      <w:pPr>
        <w:spacing w:after="0"/>
        <w:numPr>
          <w:ilvl w:val="0"/>
          <w:numId w:val="2"/>
        </w:numPr>
      </w:pPr>
      <w:r>
        <w:rPr/>
        <w:t xml:space="preserve">Other types of soy sauce
</w:t>
      </w:r>
    </w:p>
    <w:p>
      <w:pPr>
        <w:spacing w:after="0"/>
        <w:numPr>
          <w:ilvl w:val="0"/>
          <w:numId w:val="2"/>
        </w:numPr>
      </w:pPr>
      <w:r>
        <w:rPr/>
        <w:t xml:space="preserve">Potential errors in analysis methods
</w:t>
      </w:r>
    </w:p>
    <w:p>
      <w:pPr>
        <w:spacing w:after="0"/>
        <w:numPr>
          <w:ilvl w:val="0"/>
          <w:numId w:val="2"/>
        </w:numPr>
      </w:pPr>
      <w:r>
        <w:rPr/>
        <w:t xml:space="preserve">Health risks associated with high salt content
</w:t>
      </w:r>
    </w:p>
    <w:p>
      <w:pPr>
        <w:spacing w:after="0"/>
        <w:numPr>
          <w:ilvl w:val="0"/>
          <w:numId w:val="2"/>
        </w:numPr>
      </w:pPr>
      <w:r>
        <w:rPr/>
        <w:t xml:space="preserve">Other important factors in evaluating soy sauce quality
</w:t>
      </w:r>
    </w:p>
    <w:p>
      <w:pPr>
        <w:spacing w:after="0"/>
        <w:numPr>
          <w:ilvl w:val="0"/>
          <w:numId w:val="2"/>
        </w:numPr>
      </w:pPr>
      <w:r>
        <w:rPr/>
        <w:t xml:space="preserve">Comprehensive risk assessment
</w:t>
      </w:r>
    </w:p>
    <w:p>
      <w:pPr>
        <w:numPr>
          <w:ilvl w:val="0"/>
          <w:numId w:val="2"/>
        </w:numPr>
      </w:pPr>
      <w:r>
        <w:rPr/>
        <w:t xml:space="preserve">Limitations and biases in the study</w:t>
      </w:r>
    </w:p>
    <w:p>
      <w:pPr>
        <w:pStyle w:val="Heading1"/>
      </w:pPr>
      <w:bookmarkStart w:id="6" w:name="_Toc6"/>
      <w:r>
        <w:t>Report location:</w:t>
      </w:r>
      <w:bookmarkEnd w:id="6"/>
    </w:p>
    <w:p>
      <w:hyperlink r:id="rId8" w:history="1">
        <w:r>
          <w:rPr>
            <w:color w:val="2980b9"/>
            <w:u w:val="single"/>
          </w:rPr>
          <w:t xml:space="preserve">https://www.fullpicture.app/item/a371fd75011af3003ad7241813664d42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A75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03053/" TargetMode="External"/><Relationship Id="rId8" Type="http://schemas.openxmlformats.org/officeDocument/2006/relationships/hyperlink" Target="https://www.fullpicture.app/item/a371fd75011af3003ad7241813664d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2023-12-12T15:13:28+01:00</dcterms:created>
  <dcterms:modified xsi:type="dcterms:W3CDTF">2023-12-12T15:13:28+01:00</dcterms:modified>
</cp:coreProperties>
</file>

<file path=docProps/custom.xml><?xml version="1.0" encoding="utf-8"?>
<Properties xmlns="http://schemas.openxmlformats.org/officeDocument/2006/custom-properties" xmlns:vt="http://schemas.openxmlformats.org/officeDocument/2006/docPropsVTypes"/>
</file>