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Electronic metal–support interaction modulates single-atom platinum catalysis for hydrogen evolution reaction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https://www.nature.com/articles/s41467-021-23306-6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Hydrogen is a promising green fuel, and electrocatalytic hydrogen evolution reaction (HER) using noble metals like Pt is the most efficient method for catalyzing the conversion of H3O and H+2O to H2.</w:t>
      </w:r>
    </w:p>
    <w:p>
      <w:pPr>
        <w:jc w:val="both"/>
      </w:pPr>
      <w:r>
        <w:rPr/>
        <w:t xml:space="preserve">2. Electronic metal-support interaction (EMSI) can modulate the electronic structure of metal catalysts and improve their catalytic activities by strengthening the adsorption of reaction intermediates and lowering energy barriers.</w:t>
      </w:r>
    </w:p>
    <w:p>
      <w:pPr>
        <w:jc w:val="both"/>
      </w:pPr>
      <w:r>
        <w:rPr/>
        <w:t xml:space="preserve">3. Single-atom metal catalysts (SAMCs) provide an ideal model system for studying EMSI effects on catalytic reactions due to their well-defined active sites and homogeneous atomic coordination environment.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单原子铂催化剂在氢发生反应中的电子金属-支撑相互作用调控的研究。文章介绍了氢作为一种绿色可持续能源的重要性，并探讨了使用可再生电力进行电催化氢发生反应的前景。文章指出，贵金属（如铂、钯和铑）是目前最有效的催化剂材料，但需要通过合理设计和可控合成催化剂来实现高效利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提及其他可能的催化剂材料或方法，使得读者可能会认为贵金属是唯一可行的选择。其次，文章没有深入探讨贵金属对环境和人类健康可能造成的风险，例如挖掘和加工过程中产生的污染物以及废弃物处理问题。此外，文章也没有平等地呈现双方观点或考虑到其他潜在影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单原子金属催化剂时，文章强调了其优点，并将其描述为理想且简化的模型系统。然而，在实际应用中，单原子金属催化剂的稳定性和可持续性仍然存在挑战，并且需要更多的研究来解决这些问题。因此，文章可能存在一定程度的宣传内容和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总之，该文章提供了有关单原子铂催化剂在氢发生反应中电子金属-支撑相互作用调控方面的有价值信息，但也存在一些潜在偏见和不足之处。读者应该保持批判性思维并考虑其他可能的影响因素。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catalyst materials/methods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health risks of precious metals
</w:t>
      </w:r>
    </w:p>
    <w:p>
      <w:pPr>
        <w:spacing w:after="0"/>
        <w:numPr>
          <w:ilvl w:val="0"/>
          <w:numId w:val="2"/>
        </w:numPr>
      </w:pPr>
      <w:r>
        <w:rPr/>
        <w:t xml:space="preserve">Other perspectives and potential impact factors
</w:t>
      </w:r>
    </w:p>
    <w:p>
      <w:pPr>
        <w:spacing w:after="0"/>
        <w:numPr>
          <w:ilvl w:val="0"/>
          <w:numId w:val="2"/>
        </w:numPr>
      </w:pPr>
      <w:r>
        <w:rPr/>
        <w:t xml:space="preserve">Challenges of stability and sustainability of single-atom metal catalysts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promotion
</w:t>
      </w:r>
    </w:p>
    <w:p>
      <w:pPr>
        <w:numPr>
          <w:ilvl w:val="0"/>
          <w:numId w:val="2"/>
        </w:numPr>
      </w:pPr>
      <w:r>
        <w:rPr/>
        <w:t xml:space="preserve">Critical thinking and consideration of other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https://www.fullpicture.app/item/a30fed60480791b8f1bf60d191a59d2e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CDD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1-23306-6" TargetMode="External"/><Relationship Id="rId8" Type="http://schemas.openxmlformats.org/officeDocument/2006/relationships/hyperlink" Target="https://www.fullpicture.app/item/a30fed60480791b8f1bf60d191a59d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2023-05-14T14:46:18+02:00</dcterms:created>
  <dcterms:modified xsi:type="dcterms:W3CDTF">2023-05-14T14:46:18+02:00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