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 基于含糖量的水稻茎内生固氮活性和细菌区系的基因型变异</w:t>
      </w:r>
      <w:br/>
      <w:hyperlink r:id="rId7" w:history="1">
        <w:r>
          <w:rPr>
            <w:color w:val="2980b9"/>
            <w:u w:val="single"/>
          </w:rPr>
          <w:t xml:space="preserve">https://www.frontiersin.org/articles/10.3389/fpls.2021.719259/full</w:t>
        </w:r>
      </w:hyperlink>
    </w:p>
    <w:p>
      <w:pPr>
        <w:pStyle w:val="Heading1"/>
      </w:pPr>
      <w:bookmarkStart w:id="2" w:name="_Toc2"/>
      <w:r>
        <w:t>Article summary:</w:t>
      </w:r>
      <w:bookmarkEnd w:id="2"/>
    </w:p>
    <w:p>
      <w:pPr>
        <w:jc w:val="both"/>
      </w:pPr>
      <w:r>
        <w:rPr/>
        <w:t xml:space="preserve">1. Nitrogen availability limits rice yield, and the use of chemical N fertilizers causes serious environmental problems.</w:t>
      </w:r>
    </w:p>
    <w:p>
      <w:pPr>
        <w:jc w:val="both"/>
      </w:pPr>
      <w:r>
        <w:rPr/>
        <w:t xml:space="preserve">2. Endophytic nitrogen fixation in rice plants can contribute significantly to plant-N nutrition, and genotypic differences in contribution have been observed.</w:t>
      </w:r>
    </w:p>
    <w:p>
      <w:pPr>
        <w:jc w:val="both"/>
      </w:pPr>
      <w:r>
        <w:rPr/>
        <w:t xml:space="preserve">3. The NSC concentration in rice stems affects N-fixing ability, and major N-fixing bacterial species in the stem have been identified through amplicon sequencing.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biological nitrogen fixation (BNF) as an alternative to chemical nitrogen fertilizers in rice production. It highlights the importance of endophytic BNF, which occurs within the plant tissues, and its contribution to total N accumulation in rice plants. The article also explores the role of non-structural carbohydrates (NSCs) in enhancing endophytic BNF and identifies major N-fixing bacterial species that contribute to N fixation in the stem.</w:t>
      </w:r>
    </w:p>
    <w:p>
      <w:pPr>
        <w:jc w:val="both"/>
      </w:pPr>
      <w:r>
        <w:rPr/>
        <w:t xml:space="preserve"/>
      </w:r>
    </w:p>
    <w:p>
      <w:pPr>
        <w:jc w:val="both"/>
      </w:pPr>
      <w:r>
        <w:rPr/>
        <w:t xml:space="preserve">Overall, the article provides a comprehensive overview of the current state of research on endophytic BNF in rice plants. However, there are some potential biases and limitations to consider.</w:t>
      </w:r>
    </w:p>
    <w:p>
      <w:pPr>
        <w:jc w:val="both"/>
      </w:pPr>
      <w:r>
        <w:rPr/>
        <w:t xml:space="preserve"/>
      </w:r>
    </w:p>
    <w:p>
      <w:pPr>
        <w:jc w:val="both"/>
      </w:pPr>
      <w:r>
        <w:rPr/>
        <w:t xml:space="preserve">Firstly, the article focuses primarily on positive aspects of endophytic BNF and does not discuss any potential risks or drawbacks associated with this approach. For example, it is possible that certain bacterial species could cause harm to the host plant or have negative impacts on soil health.</w:t>
      </w:r>
    </w:p>
    <w:p>
      <w:pPr>
        <w:jc w:val="both"/>
      </w:pPr>
      <w:r>
        <w:rPr/>
        <w:t xml:space="preserve"/>
      </w:r>
    </w:p>
    <w:p>
      <w:pPr>
        <w:jc w:val="both"/>
      </w:pPr>
      <w:r>
        <w:rPr/>
        <w:t xml:space="preserve">Secondly, while the article acknowledges some variations in NSC accumulation among rice varieties, it does not explore other factors that could affect endophytic BNF such as soil type, climate conditions, or management practices. This limits our understanding of how these factors interact with NSC levels to influence N fixation.</w:t>
      </w:r>
    </w:p>
    <w:p>
      <w:pPr>
        <w:jc w:val="both"/>
      </w:pPr>
      <w:r>
        <w:rPr/>
        <w:t xml:space="preserve"/>
      </w:r>
    </w:p>
    <w:p>
      <w:pPr>
        <w:jc w:val="both"/>
      </w:pPr>
      <w:r>
        <w:rPr/>
        <w:t xml:space="preserve">Thirdly, while the article identifies major N-fixing bacterial species using amplicon sequencing techniques, it does not provide any evidence for their functional roles or interactions with other microorganisms in the rhizosphere. This limits our ability to understand how these bacteria contribute to overall soil health and nutrient cycling processes.</w:t>
      </w:r>
    </w:p>
    <w:p>
      <w:pPr>
        <w:jc w:val="both"/>
      </w:pPr>
      <w:r>
        <w:rPr/>
        <w:t xml:space="preserve"/>
      </w:r>
    </w:p>
    <w:p>
      <w:pPr>
        <w:jc w:val="both"/>
      </w:pPr>
      <w:r>
        <w:rPr/>
        <w:t xml:space="preserve">Finally, there is a potential for promotional content since some mutant lines developed by Tos17 are mentioned without discussing their limitations or potential drawbacks. Additionally, there is a lack of discussion around alternative approaches to enhancing BNF such as intercropping or crop rotation.</w:t>
      </w:r>
    </w:p>
    <w:p>
      <w:pPr>
        <w:jc w:val="both"/>
      </w:pPr>
      <w:r>
        <w:rPr/>
        <w:t xml:space="preserve"/>
      </w:r>
    </w:p>
    <w:p>
      <w:pPr>
        <w:jc w:val="both"/>
      </w:pPr>
      <w:r>
        <w:rPr/>
        <w:t xml:space="preserve">In conclusion, while this article provides valuable insights into endophytic BNF in rice plants and its potential applications for sustainable agriculture practices, it is important to consider its limitations and potential biases. Further research is needed to fully understand the complex interactions between NSC levels, bacterial communities, and soil health in rice production systems.</w:t>
      </w:r>
    </w:p>
    <w:p>
      <w:pPr>
        <w:pStyle w:val="Heading1"/>
      </w:pPr>
      <w:bookmarkStart w:id="5" w:name="_Toc5"/>
      <w:r>
        <w:t>Topics for further research:</w:t>
      </w:r>
      <w:bookmarkEnd w:id="5"/>
    </w:p>
    <w:p>
      <w:pPr>
        <w:spacing w:after="0"/>
        <w:numPr>
          <w:ilvl w:val="0"/>
          <w:numId w:val="2"/>
        </w:numPr>
      </w:pPr>
      <w:r>
        <w:rPr/>
        <w:t xml:space="preserve">Factors affecting endophytic BNF in rice production systems
</w:t>
      </w:r>
    </w:p>
    <w:p>
      <w:pPr>
        <w:spacing w:after="0"/>
        <w:numPr>
          <w:ilvl w:val="0"/>
          <w:numId w:val="2"/>
        </w:numPr>
      </w:pPr>
      <w:r>
        <w:rPr/>
        <w:t xml:space="preserve">Risks and drawbacks associated with endophytic BNF in rice plants
</w:t>
      </w:r>
    </w:p>
    <w:p>
      <w:pPr>
        <w:spacing w:after="0"/>
        <w:numPr>
          <w:ilvl w:val="0"/>
          <w:numId w:val="2"/>
        </w:numPr>
      </w:pPr>
      <w:r>
        <w:rPr/>
        <w:t xml:space="preserve">Interactions between N-fixing bacterial species and other microorganisms in the rhizosphere
</w:t>
      </w:r>
    </w:p>
    <w:p>
      <w:pPr>
        <w:spacing w:after="0"/>
        <w:numPr>
          <w:ilvl w:val="0"/>
          <w:numId w:val="2"/>
        </w:numPr>
      </w:pPr>
      <w:r>
        <w:rPr/>
        <w:t xml:space="preserve">Alternative approaches to enhancing BNF in rice production</w:t>
      </w:r>
    </w:p>
    <w:p>
      <w:pPr>
        <w:spacing w:after="0"/>
        <w:numPr>
          <w:ilvl w:val="0"/>
          <w:numId w:val="2"/>
        </w:numPr>
      </w:pPr>
      <w:r>
        <w:rPr/>
        <w:t xml:space="preserve">such as intercropping or crop rotation
</w:t>
      </w:r>
    </w:p>
    <w:p>
      <w:pPr>
        <w:spacing w:after="0"/>
        <w:numPr>
          <w:ilvl w:val="0"/>
          <w:numId w:val="2"/>
        </w:numPr>
      </w:pPr>
      <w:r>
        <w:rPr/>
        <w:t xml:space="preserve">Effects of soil type and climate conditions on endophytic BNF in rice plants
</w:t>
      </w:r>
    </w:p>
    <w:p>
      <w:pPr>
        <w:numPr>
          <w:ilvl w:val="0"/>
          <w:numId w:val="2"/>
        </w:numPr>
      </w:pPr>
      <w:r>
        <w:rPr/>
        <w:t xml:space="preserve">Limitations and potential drawbacks of mutant lines developed by Tos17 for enhancing BNF in rice plants.</w:t>
      </w:r>
    </w:p>
    <w:p>
      <w:pPr>
        <w:pStyle w:val="Heading1"/>
      </w:pPr>
      <w:bookmarkStart w:id="6" w:name="_Toc6"/>
      <w:r>
        <w:t>Report location:</w:t>
      </w:r>
      <w:bookmarkEnd w:id="6"/>
    </w:p>
    <w:p>
      <w:hyperlink r:id="rId8" w:history="1">
        <w:r>
          <w:rPr>
            <w:color w:val="2980b9"/>
            <w:u w:val="single"/>
          </w:rPr>
          <w:t xml:space="preserve">https://www.fullpicture.app/item/a2fed15b5a59a908b481b05e038b2602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F8B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1.719259/full" TargetMode="External"/><Relationship Id="rId8" Type="http://schemas.openxmlformats.org/officeDocument/2006/relationships/hyperlink" Target="https://www.fullpicture.app/item/a2fed15b5a59a908b481b05e038b26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2023-12-26T16:44:03+01:00</dcterms:created>
  <dcterms:modified xsi:type="dcterms:W3CDTF">2023-12-26T16:44:03+01:00</dcterms:modified>
</cp:coreProperties>
</file>

<file path=docProps/custom.xml><?xml version="1.0" encoding="utf-8"?>
<Properties xmlns="http://schemas.openxmlformats.org/officeDocument/2006/custom-properties" xmlns:vt="http://schemas.openxmlformats.org/officeDocument/2006/docPropsVTypes"/>
</file>