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anti-inflammatory and neuroprotective biomimetic nanoplatform for repairing spinal cord injury - PMC</w:t>
      </w:r>
      <w:br/>
      <w:hyperlink r:id="rId7" w:history="1">
        <w:r>
          <w:rPr>
            <w:color w:val="2980b9"/>
            <w:u w:val="single"/>
          </w:rPr>
          <w:t xml:space="preserve">https://www.ncbi.nlm.nih.gov/pmc/articles/PMC9256979/</w:t>
        </w:r>
      </w:hyperlink>
    </w:p>
    <w:p>
      <w:pPr>
        <w:pStyle w:val="Heading1"/>
      </w:pPr>
      <w:bookmarkStart w:id="2" w:name="_Toc2"/>
      <w:r>
        <w:t>Article summary:</w:t>
      </w:r>
      <w:bookmarkEnd w:id="2"/>
    </w:p>
    <w:p>
      <w:pPr>
        <w:jc w:val="both"/>
      </w:pPr>
      <w:r>
        <w:rPr/>
        <w:t xml:space="preserve">1. Spinal cord injury (SCI) is a challenging condition due to the complicated inflammatory microenvironment and neuronal damage at the injury sites.</w:t>
      </w:r>
    </w:p>
    <w:p>
      <w:pPr>
        <w:jc w:val="both"/>
      </w:pPr>
      <w:r>
        <w:rPr/>
        <w:t xml:space="preserve">2. Retinoic acid (RA) and curcumin (Cur) co-loaded with bovine serum albumin (BSA) self-assembly can be used as ROS scavengers and nerve regeneration promoters for treating SCI.</w:t>
      </w:r>
    </w:p>
    <w:p>
      <w:pPr>
        <w:jc w:val="both"/>
      </w:pPr>
      <w:r>
        <w:rPr/>
        <w:t xml:space="preserve">3. RA@BSA@Cur nanoparticles induced polarization of macrophages toward pro-regenerative phenotypes, reduced the inflammatory response of macrophages or microglia, increased neurite length in PC12 cells and neuronal differentiation of bone marrow mesenchymal stem cells, improved the differentiation of neural stem cells into β3-tubulin+ neurons, and inhibited scar tissue formation.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使用生物仿生纳米材料治疗脊髓损伤的研究。文章提到了脊髓损伤治疗的挑战，包括复杂的炎症微环境和神经元损伤等问题。作者使用牛血清白蛋白自组装技术制备了一种含有维甲酸和姜黄素的纳米粒子，用于治疗SCI。这些纳米粒子不仅可以清除ROS，减少巨噬细胞分泌的炎性因子，还可以促进神经元延长和神经分化。</w:t>
      </w:r>
    </w:p>
    <w:p>
      <w:pPr>
        <w:jc w:val="both"/>
      </w:pPr>
      <w:r>
        <w:rPr/>
        <w:t xml:space="preserve"/>
      </w:r>
    </w:p>
    <w:p>
      <w:pPr>
        <w:jc w:val="both"/>
      </w:pPr>
      <w:r>
        <w:rPr/>
        <w:t xml:space="preserve">然而，该文章存在一些潜在偏见和缺失考虑点。首先，文章没有提及任何可能的副作用或风险。其次，文章没有探讨其他可能的治疗方法或竞争性技术。此外，该文章只涉及动物实验，并未进行人体试验。</w:t>
      </w:r>
    </w:p>
    <w:p>
      <w:pPr>
        <w:jc w:val="both"/>
      </w:pPr>
      <w:r>
        <w:rPr/>
        <w:t xml:space="preserve"/>
      </w:r>
    </w:p>
    <w:p>
      <w:pPr>
        <w:jc w:val="both"/>
      </w:pPr>
      <w:r>
        <w:rPr/>
        <w:t xml:space="preserve">此外，在描述其结果时，作者可能存在片面报道和无根据主张。例如，在描述RA@BSA@Cur NPs对巨噬细胞极化和神经干细胞分化方面的影响时，作者并未提供足够的证据来支持其结论。此外，文章中也没有提及其他可能的解释或反驳。</w:t>
      </w:r>
    </w:p>
    <w:p>
      <w:pPr>
        <w:jc w:val="both"/>
      </w:pPr>
      <w:r>
        <w:rPr/>
        <w:t xml:space="preserve"/>
      </w:r>
    </w:p>
    <w:p>
      <w:pPr>
        <w:jc w:val="both"/>
      </w:pPr>
      <w:r>
        <w:rPr/>
        <w:t xml:space="preserve">总之，该文章提供了一种新的治疗方法，但需要更多的研究来证实其有效性和安全性。同时，作者需要更加客观地呈现双方，并考虑到可能存在的风险和副作用。</w:t>
      </w:r>
    </w:p>
    <w:p>
      <w:pPr>
        <w:pStyle w:val="Heading1"/>
      </w:pPr>
      <w:bookmarkStart w:id="5" w:name="_Toc5"/>
      <w:r>
        <w:t>Topics for further research:</w:t>
      </w:r>
      <w:bookmarkEnd w:id="5"/>
    </w:p>
    <w:p>
      <w:pPr>
        <w:spacing w:after="0"/>
        <w:numPr>
          <w:ilvl w:val="0"/>
          <w:numId w:val="2"/>
        </w:numPr>
      </w:pPr>
      <w:r>
        <w:rPr/>
        <w:t xml:space="preserve">Potential side effects and risks
</w:t>
      </w:r>
    </w:p>
    <w:p>
      <w:pPr>
        <w:spacing w:after="0"/>
        <w:numPr>
          <w:ilvl w:val="0"/>
          <w:numId w:val="2"/>
        </w:numPr>
      </w:pPr>
      <w:r>
        <w:rPr/>
        <w:t xml:space="preserve">Other possible treatment methods or competitive technologies
</w:t>
      </w:r>
    </w:p>
    <w:p>
      <w:pPr>
        <w:spacing w:after="0"/>
        <w:numPr>
          <w:ilvl w:val="0"/>
          <w:numId w:val="2"/>
        </w:numPr>
      </w:pPr>
      <w:r>
        <w:rPr/>
        <w:t xml:space="preserve">Lack of human trials
</w:t>
      </w:r>
    </w:p>
    <w:p>
      <w:pPr>
        <w:spacing w:after="0"/>
        <w:numPr>
          <w:ilvl w:val="0"/>
          <w:numId w:val="2"/>
        </w:numPr>
      </w:pPr>
      <w:r>
        <w:rPr/>
        <w:t xml:space="preserve">Biased reporting and unsubstantiated claims
</w:t>
      </w:r>
    </w:p>
    <w:p>
      <w:pPr>
        <w:spacing w:after="0"/>
        <w:numPr>
          <w:ilvl w:val="0"/>
          <w:numId w:val="2"/>
        </w:numPr>
      </w:pPr>
      <w:r>
        <w:rPr/>
        <w:t xml:space="preserve">Need for further research on effectiveness and safety
</w:t>
      </w:r>
    </w:p>
    <w:p>
      <w:pPr>
        <w:numPr>
          <w:ilvl w:val="0"/>
          <w:numId w:val="2"/>
        </w:numPr>
      </w:pPr>
      <w:r>
        <w:rPr/>
        <w:t xml:space="preserve">Consideration of possible risks and side effects</w:t>
      </w:r>
    </w:p>
    <w:p>
      <w:pPr>
        <w:pStyle w:val="Heading1"/>
      </w:pPr>
      <w:bookmarkStart w:id="6" w:name="_Toc6"/>
      <w:r>
        <w:t>Report location:</w:t>
      </w:r>
      <w:bookmarkEnd w:id="6"/>
    </w:p>
    <w:p>
      <w:hyperlink r:id="rId8" w:history="1">
        <w:r>
          <w:rPr>
            <w:color w:val="2980b9"/>
            <w:u w:val="single"/>
          </w:rPr>
          <w:t xml:space="preserve">https://www.fullpicture.app/item/a2f4859781696973ef554c73bd673eb4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7E37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256979/" TargetMode="External"/><Relationship Id="rId8" Type="http://schemas.openxmlformats.org/officeDocument/2006/relationships/hyperlink" Target="https://www.fullpicture.app/item/a2f4859781696973ef554c73bd673e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2023-06-01T09:06:02+02:00</dcterms:created>
  <dcterms:modified xsi:type="dcterms:W3CDTF">2023-06-01T09:06:02+02:00</dcterms:modified>
</cp:coreProperties>
</file>

<file path=docProps/custom.xml><?xml version="1.0" encoding="utf-8"?>
<Properties xmlns="http://schemas.openxmlformats.org/officeDocument/2006/custom-properties" xmlns:vt="http://schemas.openxmlformats.org/officeDocument/2006/docPropsVTypes"/>
</file>