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Methanol fuel production, utilization, and techno-economy: a review | SpringerLink --- 甲醇燃料生产、利用与技术经济：综述 |施普林格链接</w:t>
      </w:r>
      <w:br/>
      <w:hyperlink r:id="rId7" w:history="1">
        <w:r>
          <w:rPr>
            <w:color w:val="2980b9"/>
            <w:u w:val="single"/>
          </w:rPr>
          <w:t xml:space="preserve">https://link.springer.com/article/10.1007/s10311-022-01485-y</w:t>
        </w:r>
      </w:hyperlink>
    </w:p>
    <w:p>
      <w:pPr>
        <w:pStyle w:val="Heading1"/>
      </w:pPr>
      <w:bookmarkStart w:id="2" w:name="_Toc2"/>
      <w:r>
        <w:t>Article summary:</w:t>
      </w:r>
      <w:bookmarkEnd w:id="2"/>
    </w:p>
    <w:p>
      <w:pPr>
        <w:jc w:val="both"/>
      </w:pPr>
      <w:r>
        <w:rPr/>
        <w:t xml:space="preserve">1. The transportation industry is a major contributor to carbon dioxide emissions, accounting for about 23% of total emissions.</w:t>
      </w:r>
    </w:p>
    <w:p>
      <w:pPr>
        <w:jc w:val="both"/>
      </w:pPr>
      <w:r>
        <w:rPr/>
        <w:t xml:space="preserve">2. Fuels derived from renewable sources, such as biofuels, offer significant advantages in terms of energy density, storage, and intermittency compared to wind and solar power.</w:t>
      </w:r>
    </w:p>
    <w:p>
      <w:pPr>
        <w:jc w:val="both"/>
      </w:pPr>
      <w:r>
        <w:rPr/>
        <w:t xml:space="preserve">3. Thermochemical conversion of biomass is an effective way to produce biofuels that can partially replace fossil fuels, with methanol being one of the resulting products.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"Methanol fuel production, utilization, and techno-economy: a review" provides an overview of the production and utilization of methanol as a renewable fuel source. While the article covers various aspects of methanol fuel, there are several potential biases and limitations that need to be considered.</w:t>
      </w:r>
    </w:p>
    <w:p>
      <w:pPr>
        <w:jc w:val="both"/>
      </w:pPr>
      <w:r>
        <w:rPr/>
        <w:t xml:space="preserve"/>
      </w:r>
    </w:p>
    <w:p>
      <w:pPr>
        <w:jc w:val="both"/>
      </w:pPr>
      <w:r>
        <w:rPr/>
        <w:t xml:space="preserve">One potential bias in the article is the emphasis on the negative environmental impact of non-renewable fuel-energy sources. While it is true that these sources contribute to greenhouse gas emissions, the article does not provide a balanced view by discussing any potential benefits or advancements in reducing emissions from non-renewable fuels.</w:t>
      </w:r>
    </w:p>
    <w:p>
      <w:pPr>
        <w:jc w:val="both"/>
      </w:pPr>
      <w:r>
        <w:rPr/>
        <w:t xml:space="preserve"/>
      </w:r>
    </w:p>
    <w:p>
      <w:pPr>
        <w:jc w:val="both"/>
      </w:pPr>
      <w:r>
        <w:rPr/>
        <w:t xml:space="preserve">Additionally, the article focuses primarily on the transportation industry as a major contributor to carbon dioxide emissions. While this is true, it fails to mention other significant contributors such as industrial processes and power generation. This one-sided reporting may lead readers to believe that addressing emissions solely in the transportation sector will solve the overall problem.</w:t>
      </w:r>
    </w:p>
    <w:p>
      <w:pPr>
        <w:jc w:val="both"/>
      </w:pPr>
      <w:r>
        <w:rPr/>
        <w:t xml:space="preserve"/>
      </w:r>
    </w:p>
    <w:p>
      <w:pPr>
        <w:jc w:val="both"/>
      </w:pPr>
      <w:r>
        <w:rPr/>
        <w:t xml:space="preserve">Furthermore, the article claims that fuels derived from renewable sources offer significant advantages over wind and solar power in terms of energy density, storage, and intermittency. However, these claims are unsupported and lack evidence or references to back them up. It would have been beneficial for the authors to provide more information or studies supporting these claims.</w:t>
      </w:r>
    </w:p>
    <w:p>
      <w:pPr>
        <w:jc w:val="both"/>
      </w:pPr>
      <w:r>
        <w:rPr/>
        <w:t xml:space="preserve"/>
      </w:r>
    </w:p>
    <w:p>
      <w:pPr>
        <w:jc w:val="both"/>
      </w:pPr>
      <w:r>
        <w:rPr/>
        <w:t xml:space="preserve">The article also promotes biofuels as a viable alternative to fossil fuels without adequately addressing potential risks or drawbacks associated with their production and use. For example, it does not discuss issues related to land use change, competition with food crops, or potential environmental impacts of large-scale biofuel production.</w:t>
      </w:r>
    </w:p>
    <w:p>
      <w:pPr>
        <w:jc w:val="both"/>
      </w:pPr>
      <w:r>
        <w:rPr/>
        <w:t xml:space="preserve"/>
      </w:r>
    </w:p>
    <w:p>
      <w:pPr>
        <w:jc w:val="both"/>
      </w:pPr>
      <w:r>
        <w:rPr/>
        <w:t xml:space="preserve">Moreover, there is a lack of exploration of counterarguments or alternative perspectives throughout the article. It would have been valuable for the authors to acknowledge any limitations or challenges associated with methanol fuel production and utilization.</w:t>
      </w:r>
    </w:p>
    <w:p>
      <w:pPr>
        <w:jc w:val="both"/>
      </w:pPr>
      <w:r>
        <w:rPr/>
        <w:t xml:space="preserve"/>
      </w:r>
    </w:p>
    <w:p>
      <w:pPr>
        <w:jc w:val="both"/>
      </w:pPr>
      <w:r>
        <w:rPr/>
        <w:t xml:space="preserve">In terms of promotional content, the article mentions recent advancements in biofuels without providing a comprehensive analysis of their feasibility or scalability. This could give readers an overly optimistic view of biofuel technologies without considering their practical implementation or potential limitations.</w:t>
      </w:r>
    </w:p>
    <w:p>
      <w:pPr>
        <w:jc w:val="both"/>
      </w:pPr>
      <w:r>
        <w:rPr/>
        <w:t xml:space="preserve"/>
      </w:r>
    </w:p>
    <w:p>
      <w:pPr>
        <w:jc w:val="both"/>
      </w:pPr>
      <w:r>
        <w:rPr/>
        <w:t xml:space="preserve">Overall, the article presents a limited and biased view of methanol fuel production and utilization. It lacks balanced reporting, fails to provide sufficient evidence for some claims, overlooks important considerations, and does not explore counterarguments or potential risks adequately. A more comprehensive and unbiased analysis would have provided a more accurate and informative review of the topic.</w:t>
      </w:r>
    </w:p>
    <w:p>
      <w:pPr>
        <w:pStyle w:val="Heading1"/>
      </w:pPr>
      <w:bookmarkStart w:id="5" w:name="_Toc5"/>
      <w:r>
        <w:t>Topics for further research:</w:t>
      </w:r>
      <w:bookmarkEnd w:id="5"/>
    </w:p>
    <w:p>
      <w:pPr>
        <w:spacing w:after="0"/>
        <w:numPr>
          <w:ilvl w:val="0"/>
          <w:numId w:val="2"/>
        </w:numPr>
      </w:pPr>
      <w:r>
        <w:rPr/>
        <w:t xml:space="preserve">Advancements in reducing emissions from non-renewable fuels
</w:t>
      </w:r>
    </w:p>
    <w:p>
      <w:pPr>
        <w:spacing w:after="0"/>
        <w:numPr>
          <w:ilvl w:val="0"/>
          <w:numId w:val="2"/>
        </w:numPr>
      </w:pPr>
      <w:r>
        <w:rPr/>
        <w:t xml:space="preserve">Carbon dioxide emissions from industrial processes and power generation
</w:t>
      </w:r>
    </w:p>
    <w:p>
      <w:pPr>
        <w:spacing w:after="0"/>
        <w:numPr>
          <w:ilvl w:val="0"/>
          <w:numId w:val="2"/>
        </w:numPr>
      </w:pPr>
      <w:r>
        <w:rPr/>
        <w:t xml:space="preserve">Comparisons of energy density</w:t>
      </w:r>
    </w:p>
    <w:p>
      <w:pPr>
        <w:spacing w:after="0"/>
        <w:numPr>
          <w:ilvl w:val="0"/>
          <w:numId w:val="2"/>
        </w:numPr>
      </w:pPr>
      <w:r>
        <w:rPr/>
        <w:t xml:space="preserve">storage</w:t>
      </w:r>
    </w:p>
    <w:p>
      <w:pPr>
        <w:spacing w:after="0"/>
        <w:numPr>
          <w:ilvl w:val="0"/>
          <w:numId w:val="2"/>
        </w:numPr>
      </w:pPr>
      <w:r>
        <w:rPr/>
        <w:t xml:space="preserve">and intermittency between renewable fuels and wind/solar power
</w:t>
      </w:r>
    </w:p>
    <w:p>
      <w:pPr>
        <w:spacing w:after="0"/>
        <w:numPr>
          <w:ilvl w:val="0"/>
          <w:numId w:val="2"/>
        </w:numPr>
      </w:pPr>
      <w:r>
        <w:rPr/>
        <w:t xml:space="preserve">Risks and drawbacks associated with biofuel production and use
</w:t>
      </w:r>
    </w:p>
    <w:p>
      <w:pPr>
        <w:spacing w:after="0"/>
        <w:numPr>
          <w:ilvl w:val="0"/>
          <w:numId w:val="2"/>
        </w:numPr>
      </w:pPr>
      <w:r>
        <w:rPr/>
        <w:t xml:space="preserve">Limitations and challenges of methanol fuel production and utilization
</w:t>
      </w:r>
    </w:p>
    <w:p>
      <w:pPr>
        <w:numPr>
          <w:ilvl w:val="0"/>
          <w:numId w:val="2"/>
        </w:numPr>
      </w:pPr>
      <w:r>
        <w:rPr/>
        <w:t xml:space="preserve">Feasibility and scalability of recent advancements in biofuels</w:t>
      </w:r>
    </w:p>
    <w:p>
      <w:pPr>
        <w:pStyle w:val="Heading1"/>
      </w:pPr>
      <w:bookmarkStart w:id="6" w:name="_Toc6"/>
      <w:r>
        <w:t>Report location:</w:t>
      </w:r>
      <w:bookmarkEnd w:id="6"/>
    </w:p>
    <w:p>
      <w:hyperlink r:id="rId8" w:history="1">
        <w:r>
          <w:rPr>
            <w:color w:val="2980b9"/>
            <w:u w:val="single"/>
          </w:rPr>
          <w:t xml:space="preserve">https://www.fullpicture.app/item/a2f098d00a968efe4f942e7c9ddbca36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50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311-022-01485-y" TargetMode="External"/><Relationship Id="rId8" Type="http://schemas.openxmlformats.org/officeDocument/2006/relationships/hyperlink" Target="https://www.fullpicture.app/item/a2f098d00a968efe4f942e7c9ddbca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2023-12-26T22:56:49+01:00</dcterms:created>
  <dcterms:modified xsi:type="dcterms:W3CDTF">2023-12-26T22:56:49+01:00</dcterms:modified>
</cp:coreProperties>
</file>

<file path=docProps/custom.xml><?xml version="1.0" encoding="utf-8"?>
<Properties xmlns="http://schemas.openxmlformats.org/officeDocument/2006/custom-properties" xmlns:vt="http://schemas.openxmlformats.org/officeDocument/2006/docPropsVTypes"/>
</file>