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基于质子核磁谱分析的心肌缺血再灌注损伤大鼠不同脑区域的神经化学改变 - PubMed</w:t>
      </w:r>
      <w:br/>
      <w:hyperlink r:id="rId7" w:history="1">
        <w:r>
          <w:rPr>
            <w:color w:val="2980b9"/>
            <w:u w:val="single"/>
          </w:rPr>
          <w:t xml:space="preserve">https://pubmed.ncbi.nlm.nih.gov/33318304/</w:t>
        </w:r>
      </w:hyperlink>
    </w:p>
    <w:p>
      <w:pPr>
        <w:pStyle w:val="Heading1"/>
      </w:pPr>
      <w:bookmarkStart w:id="2" w:name="_Toc2"/>
      <w:r>
        <w:t>Article summary:</w:t>
      </w:r>
      <w:bookmarkEnd w:id="2"/>
    </w:p>
    <w:p>
      <w:pPr>
        <w:jc w:val="both"/>
      </w:pPr>
      <w:r>
        <w:rPr/>
        <w:t xml:space="preserve">1. 本研究使用质子核磁共振波谱评估了心肌缺血再灌注损伤大鼠不同脑区域的神经化学改变。</w:t>
      </w:r>
    </w:p>
    <w:p>
      <w:pPr>
        <w:jc w:val="both"/>
      </w:pPr>
      <w:r>
        <w:rPr/>
        <w:t xml:space="preserve">2. 研究发现，在心肌缺血再灌注后，丘脑和脑干的牛磺酸和胆碱代谢产物发生了改变。</w:t>
      </w:r>
    </w:p>
    <w:p>
      <w:pPr>
        <w:jc w:val="both"/>
      </w:pPr>
      <w:r>
        <w:rPr/>
        <w:t xml:space="preserve">3. 这些结果为进一步探索心肌缺血再灌注损伤的神经保护策略提供了新的途径，并初步揭示了大鼠心肌缺血再灌注损伤的脑代谢过程。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偏见及来源：文章没有明确提及作者的潜在偏见或利益冲突。这可能导致读者对研究结果的客观性产生质疑。</w:t>
      </w:r>
    </w:p>
    <w:p>
      <w:pPr>
        <w:jc w:val="both"/>
      </w:pPr>
      <w:r>
        <w:rPr/>
        <w:t xml:space="preserve"/>
      </w:r>
    </w:p>
    <w:p>
      <w:pPr>
        <w:jc w:val="both"/>
      </w:pPr>
      <w:r>
        <w:rPr/>
        <w:t xml:space="preserve">2. 片面报道：文章只关注了心肌缺血再灌注损伤对大鼠不同脑区域神经化学的影响，而没有考虑其他可能的因素。这种片面报道可能导致读者对整个问题的理解不完整。</w:t>
      </w:r>
    </w:p>
    <w:p>
      <w:pPr>
        <w:jc w:val="both"/>
      </w:pPr>
      <w:r>
        <w:rPr/>
        <w:t xml:space="preserve"/>
      </w:r>
    </w:p>
    <w:p>
      <w:pPr>
        <w:jc w:val="both"/>
      </w:pPr>
      <w:r>
        <w:rPr/>
        <w:t xml:space="preserve">3. 无根据的主张：文章提到心肌缺血再灌注损伤导致牛磺酸和胆碱改变，但没有提供足够的证据来支持这一主张。缺乏实验证据可能使得读者对该结论产生怀疑。</w:t>
      </w:r>
    </w:p>
    <w:p>
      <w:pPr>
        <w:jc w:val="both"/>
      </w:pPr>
      <w:r>
        <w:rPr/>
        <w:t xml:space="preserve"/>
      </w:r>
    </w:p>
    <w:p>
      <w:pPr>
        <w:jc w:val="both"/>
      </w:pPr>
      <w:r>
        <w:rPr/>
        <w:t xml:space="preserve">4. 缺失的考虑点：文章没有讨论其他可能影响心肌缺血再灌注损伤神经化学改变的因素，如年龄、性别、环境等。这些因素可能会对研究结果产生重要影响，但未被充分考虑。</w:t>
      </w:r>
    </w:p>
    <w:p>
      <w:pPr>
        <w:jc w:val="both"/>
      </w:pPr>
      <w:r>
        <w:rPr/>
        <w:t xml:space="preserve"/>
      </w:r>
    </w:p>
    <w:p>
      <w:pPr>
        <w:jc w:val="both"/>
      </w:pPr>
      <w:r>
        <w:rPr/>
        <w:t xml:space="preserve">5. 缺失证据支持的主张：文章提出了牛磺酸和胆碱改变是重要发现，但没有提供足够的证据来支持这一主张。缺乏实验证据可能使得读者对该结论产生怀疑。</w:t>
      </w:r>
    </w:p>
    <w:p>
      <w:pPr>
        <w:jc w:val="both"/>
      </w:pPr>
      <w:r>
        <w:rPr/>
        <w:t xml:space="preserve"/>
      </w:r>
    </w:p>
    <w:p>
      <w:pPr>
        <w:jc w:val="both"/>
      </w:pPr>
      <w:r>
        <w:rPr/>
        <w:t xml:space="preserve">6. 未探索的反驳：文章没有探讨其他可能解释心肌缺血再灌注损伤神经化学改变的因素。这种未探索的反驳可能导致读者对研究结果的可靠性产生质疑。</w:t>
      </w:r>
    </w:p>
    <w:p>
      <w:pPr>
        <w:jc w:val="both"/>
      </w:pPr>
      <w:r>
        <w:rPr/>
        <w:t xml:space="preserve"/>
      </w:r>
    </w:p>
    <w:p>
      <w:pPr>
        <w:jc w:val="both"/>
      </w:pPr>
      <w:r>
        <w:rPr/>
        <w:t xml:space="preserve">7. 宣传内容：文章没有明确指出其宣传内容或目的。这可能导致读者对研究结果的客观性产生质疑。</w:t>
      </w:r>
    </w:p>
    <w:p>
      <w:pPr>
        <w:jc w:val="both"/>
      </w:pPr>
      <w:r>
        <w:rPr/>
        <w:t xml:space="preserve"/>
      </w:r>
    </w:p>
    <w:p>
      <w:pPr>
        <w:jc w:val="both"/>
      </w:pPr>
      <w:r>
        <w:rPr/>
        <w:t xml:space="preserve">8. 偏袒：文章没有平等地呈现双方观点或证据，可能存在偏袒某一方面的情况。</w:t>
      </w:r>
    </w:p>
    <w:p>
      <w:pPr>
        <w:jc w:val="both"/>
      </w:pPr>
      <w:r>
        <w:rPr/>
        <w:t xml:space="preserve"/>
      </w:r>
    </w:p>
    <w:p>
      <w:pPr>
        <w:jc w:val="both"/>
      </w:pPr>
      <w:r>
        <w:rPr/>
        <w:t xml:space="preserve">9. 风险意识：文章没有明确提及可能存在的风险或潜在危害。这种缺乏风险意识可能使得读者对研究结果的可靠性产生质疑。</w:t>
      </w:r>
    </w:p>
    <w:p>
      <w:pPr>
        <w:jc w:val="both"/>
      </w:pPr>
      <w:r>
        <w:rPr/>
        <w:t xml:space="preserve"/>
      </w:r>
    </w:p>
    <w:p>
      <w:pPr>
        <w:jc w:val="both"/>
      </w:pPr>
      <w:r>
        <w:rPr/>
        <w:t xml:space="preserve">综上所述，上述文章在报道心肌缺血再灌注损伤大鼠不同脑区域神经化学改变时存在一些问题，包括偏见、片面报道、无根据的主张、缺失考虑点、缺失证据支持、未探索反驳、宣传内容、偏袒和缺乏风险意识等。读者在阅读和解释该文章时应保持批判的态度，并考虑这些问题可能对研究结果的影响。</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其他可能的因素
</w:t>
      </w:r>
    </w:p>
    <w:p>
      <w:pPr>
        <w:spacing w:after="0"/>
        <w:numPr>
          <w:ilvl w:val="0"/>
          <w:numId w:val="2"/>
        </w:numPr>
      </w:pPr>
      <w:r>
        <w:rPr/>
        <w:t xml:space="preserve">心肌缺血再灌注损伤导致牛磺酸和胆碱改变的证据
</w:t>
      </w:r>
    </w:p>
    <w:p>
      <w:pPr>
        <w:spacing w:after="0"/>
        <w:numPr>
          <w:ilvl w:val="0"/>
          <w:numId w:val="2"/>
        </w:numPr>
      </w:pPr>
      <w:r>
        <w:rPr/>
        <w:t xml:space="preserve">年龄、性别、环境等因素的影响
</w:t>
      </w:r>
    </w:p>
    <w:p>
      <w:pPr>
        <w:spacing w:after="0"/>
        <w:numPr>
          <w:ilvl w:val="0"/>
          <w:numId w:val="2"/>
        </w:numPr>
      </w:pPr>
      <w:r>
        <w:rPr/>
        <w:t xml:space="preserve">牛磺酸和胆碱改变的证据支持
</w:t>
      </w:r>
    </w:p>
    <w:p>
      <w:pPr>
        <w:numPr>
          <w:ilvl w:val="0"/>
          <w:numId w:val="2"/>
        </w:numPr>
      </w:pPr>
      <w:r>
        <w:rPr/>
        <w:t xml:space="preserve">其他可能解释心肌缺血再灌注损伤神经化学改变的因素</w:t>
      </w:r>
    </w:p>
    <w:p>
      <w:pPr>
        <w:pStyle w:val="Heading1"/>
      </w:pPr>
      <w:bookmarkStart w:id="6" w:name="_Toc6"/>
      <w:r>
        <w:t>Report location:</w:t>
      </w:r>
      <w:bookmarkEnd w:id="6"/>
    </w:p>
    <w:p>
      <w:hyperlink r:id="rId8" w:history="1">
        <w:r>
          <w:rPr>
            <w:color w:val="2980b9"/>
            <w:u w:val="single"/>
          </w:rPr>
          <w:t xml:space="preserve">https://www.fullpicture.app/item/a2adae04dd7f25df65f38f189b6fc07b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D7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18304/" TargetMode="External"/><Relationship Id="rId8" Type="http://schemas.openxmlformats.org/officeDocument/2006/relationships/hyperlink" Target="https://www.fullpicture.app/item/a2adae04dd7f25df65f38f189b6fc0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2023-12-04T20:42:15+01:00</dcterms:created>
  <dcterms:modified xsi:type="dcterms:W3CDTF">2023-12-04T20:42:15+01:00</dcterms:modified>
</cp:coreProperties>
</file>

<file path=docProps/custom.xml><?xml version="1.0" encoding="utf-8"?>
<Properties xmlns="http://schemas.openxmlformats.org/officeDocument/2006/custom-properties" xmlns:vt="http://schemas.openxmlformats.org/officeDocument/2006/docPropsVTypes"/>
</file>