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视黄醇和视黄醇结合蛋白 4 水平和心脏代谢疾病风险 - PMC</w:t>
      </w:r>
      <w:br/>
      <w:hyperlink r:id="rId7" w:history="1">
        <w:r>
          <w:rPr>
            <w:color w:val="2980b9"/>
            <w:u w:val="single"/>
          </w:rPr>
          <w:t xml:space="preserve">https://www.ncbi.nlm.nih.gov/pmc/articles/PMC9473720/</w:t>
        </w:r>
      </w:hyperlink>
    </w:p>
    <w:p>
      <w:pPr>
        <w:pStyle w:val="Heading1"/>
      </w:pPr>
      <w:bookmarkStart w:id="2" w:name="_Toc2"/>
      <w:r>
        <w:t>Article summary:</w:t>
      </w:r>
      <w:bookmarkEnd w:id="2"/>
    </w:p>
    <w:p>
      <w:pPr>
        <w:jc w:val="both"/>
      </w:pPr>
      <w:r>
        <w:rPr/>
        <w:t xml:space="preserve">1. 视黄醇和视黄醇结合蛋白 4（RBP4）与心脏代谢疾病的关系存在差异。本文通过对 EPIC-Potsdam 队列中不同亚组的研究发现，高血压状态下，视黄醇水平与心脏代谢风险呈负相关；而在正常血压状态下，二者呈正相关。此外，在女性中，RBP4 水平与 2 型糖尿病风险呈 U 形关系。</w:t>
      </w:r>
    </w:p>
    <w:p>
      <w:pPr>
        <w:jc w:val="both"/>
      </w:pPr>
      <w:r>
        <w:rPr/>
        <w:t xml:space="preserve"/>
      </w:r>
    </w:p>
    <w:p>
      <w:pPr>
        <w:jc w:val="both"/>
      </w:pPr>
      <w:r>
        <w:rPr/>
        <w:t xml:space="preserve">2. 本文采用了限制性立方样条和 Cox 回归等方法进行分析，并在公开数据集上进行了 Mendelian Randomization 分析。</w:t>
      </w:r>
    </w:p>
    <w:p>
      <w:pPr>
        <w:jc w:val="both"/>
      </w:pPr>
      <w:r>
        <w:rPr/>
        <w:t xml:space="preserve"/>
      </w:r>
    </w:p>
    <w:p>
      <w:pPr>
        <w:jc w:val="both"/>
      </w:pPr>
      <w:r>
        <w:rPr/>
        <w:t xml:space="preserve">3. 这些结果表明，以往的流行病学研究结果存在差异可能是因为不同亚组之间的差异导致的。同时，这些发现也有助于更好地理解视黄醇和 RBP4 对心脏代谢健康的影响。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视黄醇和视黄醇结合蛋白4水平与心脏代谢疾病风险的研究。文章通过对欧洲前瞻性癌症和营养调查（EPIC）-波茨坦队列中的个体进行案例-队列分析，探讨了视黄醇和RBP4与心血管疾病和2型糖尿病的关联，并考虑了不同亚组之间的差异。</w:t>
      </w:r>
    </w:p>
    <w:p>
      <w:pPr>
        <w:jc w:val="both"/>
      </w:pPr>
      <w:r>
        <w:rPr/>
        <w:t xml:space="preserve"/>
      </w:r>
    </w:p>
    <w:p>
      <w:pPr>
        <w:jc w:val="both"/>
      </w:pPr>
      <w:r>
        <w:rPr/>
        <w:t xml:space="preserve">文章的方法比较严谨，使用了多元线性回归、受限立方样条和Cox回归等统计方法，同时还进行了Mendelian Randomization分析。然而，文章存在一些潜在偏见和问题。</w:t>
      </w:r>
    </w:p>
    <w:p>
      <w:pPr>
        <w:jc w:val="both"/>
      </w:pPr>
      <w:r>
        <w:rPr/>
        <w:t xml:space="preserve"/>
      </w:r>
    </w:p>
    <w:p>
      <w:pPr>
        <w:jc w:val="both"/>
      </w:pPr>
      <w:r>
        <w:rPr/>
        <w:t xml:space="preserve">首先，文章没有明确说明其资金来源或作者可能存在的利益冲突。其次，文章只考虑了少数几个亚组之间的差异，而未考虑其他可能影响结果的因素，如年龄、BMI、吸烟等。此外，在Mendelian Randomization分析中使用公开数据集时也需要注意数据质量和可靠性。</w:t>
      </w:r>
    </w:p>
    <w:p>
      <w:pPr>
        <w:jc w:val="both"/>
      </w:pPr>
      <w:r>
        <w:rPr/>
        <w:t xml:space="preserve"/>
      </w:r>
    </w:p>
    <w:p>
      <w:pPr>
        <w:jc w:val="both"/>
      </w:pPr>
      <w:r>
        <w:rPr/>
        <w:t xml:space="preserve">此外，在结果解释上也存在一些问题。例如，文章发现视黄醇与心血管风险之间存在高血压状态下的相互作用，但并未提供可能的生物学机制或其他解释。此外，文章中还存在一些未经充分证实的主张，如RBP4与性别和高血压之间的复杂相互作用。</w:t>
      </w:r>
    </w:p>
    <w:p>
      <w:pPr>
        <w:jc w:val="both"/>
      </w:pPr>
      <w:r>
        <w:rPr/>
        <w:t xml:space="preserve"/>
      </w:r>
    </w:p>
    <w:p>
      <w:pPr>
        <w:jc w:val="both"/>
      </w:pPr>
      <w:r>
        <w:rPr/>
        <w:t xml:space="preserve">最后，文章没有平等地呈现双方观点，并且可能存在宣传内容。因此，在阅读本文时需要保持批判思维，并结合其他相关研究进行综合考虑。</w:t>
      </w:r>
    </w:p>
    <w:p>
      <w:pPr>
        <w:pStyle w:val="Heading1"/>
      </w:pPr>
      <w:bookmarkStart w:id="5" w:name="_Toc5"/>
      <w:r>
        <w:t>Topics for further research:</w:t>
      </w:r>
      <w:bookmarkEnd w:id="5"/>
    </w:p>
    <w:p>
      <w:pPr>
        <w:spacing w:after="0"/>
        <w:numPr>
          <w:ilvl w:val="0"/>
          <w:numId w:val="2"/>
        </w:numPr>
      </w:pPr>
      <w:r>
        <w:rPr/>
        <w:t xml:space="preserve">Funding source and potential conflicts of interest
</w:t>
      </w:r>
    </w:p>
    <w:p>
      <w:pPr>
        <w:spacing w:after="0"/>
        <w:numPr>
          <w:ilvl w:val="0"/>
          <w:numId w:val="2"/>
        </w:numPr>
      </w:pPr>
      <w:r>
        <w:rPr/>
        <w:t xml:space="preserve">Other factors that may affect the results</w:t>
      </w:r>
    </w:p>
    <w:p>
      <w:pPr>
        <w:spacing w:after="0"/>
        <w:numPr>
          <w:ilvl w:val="0"/>
          <w:numId w:val="2"/>
        </w:numPr>
      </w:pPr>
      <w:r>
        <w:rPr/>
        <w:t xml:space="preserve">such as age</w:t>
      </w:r>
    </w:p>
    <w:p>
      <w:pPr>
        <w:spacing w:after="0"/>
        <w:numPr>
          <w:ilvl w:val="0"/>
          <w:numId w:val="2"/>
        </w:numPr>
      </w:pPr>
      <w:r>
        <w:rPr/>
        <w:t xml:space="preserve">BMI</w:t>
      </w:r>
    </w:p>
    <w:p>
      <w:pPr>
        <w:spacing w:after="0"/>
        <w:numPr>
          <w:ilvl w:val="0"/>
          <w:numId w:val="2"/>
        </w:numPr>
      </w:pPr>
      <w:r>
        <w:rPr/>
        <w:t xml:space="preserve">and smoking
</w:t>
      </w:r>
    </w:p>
    <w:p>
      <w:pPr>
        <w:spacing w:after="0"/>
        <w:numPr>
          <w:ilvl w:val="0"/>
          <w:numId w:val="2"/>
        </w:numPr>
      </w:pPr>
      <w:r>
        <w:rPr/>
        <w:t xml:space="preserve">Data quality and reliability in Mendelian Randomization analysis
</w:t>
      </w:r>
    </w:p>
    <w:p>
      <w:pPr>
        <w:spacing w:after="0"/>
        <w:numPr>
          <w:ilvl w:val="0"/>
          <w:numId w:val="2"/>
        </w:numPr>
      </w:pPr>
      <w:r>
        <w:rPr/>
        <w:t xml:space="preserve">Lack of biological mechanisms or explanations for some findings
</w:t>
      </w:r>
    </w:p>
    <w:p>
      <w:pPr>
        <w:spacing w:after="0"/>
        <w:numPr>
          <w:ilvl w:val="0"/>
          <w:numId w:val="2"/>
        </w:numPr>
      </w:pPr>
      <w:r>
        <w:rPr/>
        <w:t xml:space="preserve">Unsubstantiated claims</w:t>
      </w:r>
    </w:p>
    <w:p>
      <w:pPr>
        <w:spacing w:after="0"/>
        <w:numPr>
          <w:ilvl w:val="0"/>
          <w:numId w:val="2"/>
        </w:numPr>
      </w:pPr>
      <w:r>
        <w:rPr/>
        <w:t xml:space="preserve">such as complex interactions between RBP4 and gender or hypertension
</w:t>
      </w:r>
    </w:p>
    <w:p>
      <w:pPr>
        <w:numPr>
          <w:ilvl w:val="0"/>
          <w:numId w:val="2"/>
        </w:numPr>
      </w:pPr>
      <w:r>
        <w:rPr/>
        <w:t xml:space="preserve">Potential bias and promotion in the article</w:t>
      </w:r>
    </w:p>
    <w:p>
      <w:pPr>
        <w:pStyle w:val="Heading1"/>
      </w:pPr>
      <w:bookmarkStart w:id="6" w:name="_Toc6"/>
      <w:r>
        <w:t>Report location:</w:t>
      </w:r>
      <w:bookmarkEnd w:id="6"/>
    </w:p>
    <w:p>
      <w:hyperlink r:id="rId8" w:history="1">
        <w:r>
          <w:rPr>
            <w:color w:val="2980b9"/>
            <w:u w:val="single"/>
          </w:rPr>
          <w:t xml:space="preserve">https://www.fullpicture.app/item/a28c3355d43b7418d82193e9c606b14a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58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73720/" TargetMode="External"/><Relationship Id="rId8" Type="http://schemas.openxmlformats.org/officeDocument/2006/relationships/hyperlink" Target="https://www.fullpicture.app/item/a28c3355d43b7418d82193e9c606b1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2023-12-26T09:36:06+01:00</dcterms:created>
  <dcterms:modified xsi:type="dcterms:W3CDTF">2023-12-26T09:36:06+01:00</dcterms:modified>
</cp:coreProperties>
</file>

<file path=docProps/custom.xml><?xml version="1.0" encoding="utf-8"?>
<Properties xmlns="http://schemas.openxmlformats.org/officeDocument/2006/custom-properties" xmlns:vt="http://schemas.openxmlformats.org/officeDocument/2006/docPropsVTypes"/>
</file>