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Get More DALL.E 2 and Stable Diffusion Credits - DC</w:t>
      </w:r>
      <w:br/>
      <w:hyperlink r:id="rId7" w:history="1">
        <w:r>
          <w:rPr>
            <w:color w:val="2980b9"/>
            <w:u w:val="single"/>
          </w:rPr>
          <w:t xml:space="preserve">https://decentralizedcreator.com/get-more-dall-e-2-and-stable-diffusion-credits/</w:t>
        </w:r>
      </w:hyperlink>
    </w:p>
    <w:p>
      <w:pPr>
        <w:pStyle w:val="Heading1"/>
      </w:pPr>
      <w:bookmarkStart w:id="2" w:name="_Toc2"/>
      <w:r>
        <w:t>Article summary:</w:t>
      </w:r>
      <w:bookmarkEnd w:id="2"/>
    </w:p>
    <w:p>
      <w:pPr>
        <w:jc w:val="both"/>
      </w:pPr>
      <w:r>
        <w:rPr/>
        <w:t xml:space="preserve">1. DALL.E 2 users can get more free credits by using OpenArt and PLAYGROUND AI, which offer additional credits for creating AI art and participating in challenges.</w:t>
      </w:r>
    </w:p>
    <w:p>
      <w:pPr>
        <w:jc w:val="both"/>
      </w:pPr>
      <w:r>
        <w:rPr/>
        <w:t xml:space="preserve">2. Stable Diffusion users can also get more free credits by using Hugging Face, running Stable Diffusion locally on their machine, or using PLAYGROUND AI's unlimited credit offer.</w:t>
      </w:r>
    </w:p>
    <w:p>
      <w:pPr>
        <w:jc w:val="both"/>
      </w:pPr>
      <w:r>
        <w:rPr/>
        <w:t xml:space="preserve">3. PLAYGROUND AI is the only website that currently offers unlimited free credits for both DALL.E 2 and Stable Diffusion models.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"How to Get More DALL.E 2 and Stable Diffusion Credits - DC" provides readers with tips on how to obtain more free credits for using DALL.E 2 and Stable Diffusion. While the article does provide some useful information, it is important to note that it may have some biases and limitations.</w:t>
      </w:r>
    </w:p>
    <w:p>
      <w:pPr>
        <w:jc w:val="both"/>
      </w:pPr>
      <w:r>
        <w:rPr/>
        <w:t xml:space="preserve"/>
      </w:r>
    </w:p>
    <w:p>
      <w:pPr>
        <w:jc w:val="both"/>
      </w:pPr>
      <w:r>
        <w:rPr/>
        <w:t xml:space="preserve">One potential bias in the article is its promotion of certain websites and platforms, such as OpenArt and Playground AI. While these platforms may offer free credits for using DALL.E 2 and Stable Diffusion, the article does not provide a comprehensive overview of all available options. Additionally, the article does not explore any potential risks or downsides associated with using these platforms.</w:t>
      </w:r>
    </w:p>
    <w:p>
      <w:pPr>
        <w:jc w:val="both"/>
      </w:pPr>
      <w:r>
        <w:rPr/>
        <w:t xml:space="preserve"/>
      </w:r>
    </w:p>
    <w:p>
      <w:pPr>
        <w:jc w:val="both"/>
      </w:pPr>
      <w:r>
        <w:rPr/>
        <w:t xml:space="preserve">Another limitation of the article is its lack of evidence to support some of its claims. For example, the article states that Playground AI offers unlimited free credits for DALL.E 2 and Stable Diffusion models for registered users, but it does not provide any evidence or sources to back up this claim.</w:t>
      </w:r>
    </w:p>
    <w:p>
      <w:pPr>
        <w:jc w:val="both"/>
      </w:pPr>
      <w:r>
        <w:rPr/>
        <w:t xml:space="preserve"/>
      </w:r>
    </w:p>
    <w:p>
      <w:pPr>
        <w:jc w:val="both"/>
      </w:pPr>
      <w:r>
        <w:rPr/>
        <w:t xml:space="preserve">The article also focuses primarily on obtaining free credits for using DALL.E 2 and Stable Diffusion, but it does not explore other factors that may be important when choosing which platform to use. For example, users may want to consider factors such as ease of use, quality of output, and customer support when deciding which platform to use.</w:t>
      </w:r>
    </w:p>
    <w:p>
      <w:pPr>
        <w:jc w:val="both"/>
      </w:pPr>
      <w:r>
        <w:rPr/>
        <w:t xml:space="preserve"/>
      </w:r>
    </w:p>
    <w:p>
      <w:pPr>
        <w:jc w:val="both"/>
      </w:pPr>
      <w:r>
        <w:rPr/>
        <w:t xml:space="preserve">Overall, while the article provides some useful tips for obtaining more free credits for using DALL.E 2 and Stable Diffusion, readers should approach the information with a critical eye and consider other factors beyond just obtaining free credits when choosing which platform to use.</w:t>
      </w:r>
    </w:p>
    <w:p>
      <w:pPr>
        <w:pStyle w:val="Heading1"/>
      </w:pPr>
      <w:bookmarkStart w:id="5" w:name="_Toc5"/>
      <w:r>
        <w:t>Topics for further research:</w:t>
      </w:r>
      <w:bookmarkEnd w:id="5"/>
    </w:p>
    <w:p>
      <w:pPr>
        <w:spacing w:after="0"/>
        <w:numPr>
          <w:ilvl w:val="0"/>
          <w:numId w:val="2"/>
        </w:numPr>
      </w:pPr>
      <w:r>
        <w:rPr/>
        <w:t xml:space="preserve">Risks and downsides of using OpenArt and Playground AI for DALL.E 2 and Stable Diffusion
</w:t>
      </w:r>
    </w:p>
    <w:p>
      <w:pPr>
        <w:spacing w:after="0"/>
        <w:numPr>
          <w:ilvl w:val="0"/>
          <w:numId w:val="2"/>
        </w:numPr>
      </w:pPr>
      <w:r>
        <w:rPr/>
        <w:t xml:space="preserve">Alternatives to OpenArt and Playground AI for obtaining free credits for DALL.E 2 and Stable Diffusion
</w:t>
      </w:r>
    </w:p>
    <w:p>
      <w:pPr>
        <w:spacing w:after="0"/>
        <w:numPr>
          <w:ilvl w:val="0"/>
          <w:numId w:val="2"/>
        </w:numPr>
      </w:pPr>
      <w:r>
        <w:rPr/>
        <w:t xml:space="preserve">Quality of output for DALL.E 2 and Stable Diffusion models on different platforms
</w:t>
      </w:r>
    </w:p>
    <w:p>
      <w:pPr>
        <w:spacing w:after="0"/>
        <w:numPr>
          <w:ilvl w:val="0"/>
          <w:numId w:val="2"/>
        </w:numPr>
      </w:pPr>
      <w:r>
        <w:rPr/>
        <w:t xml:space="preserve">Customer support for DALL.E 2 and Stable Diffusion platforms
</w:t>
      </w:r>
    </w:p>
    <w:p>
      <w:pPr>
        <w:spacing w:after="0"/>
        <w:numPr>
          <w:ilvl w:val="0"/>
          <w:numId w:val="2"/>
        </w:numPr>
      </w:pPr>
      <w:r>
        <w:rPr/>
        <w:t xml:space="preserve">Ease of use for DALL.E 2 and Stable Diffusion platforms
</w:t>
      </w:r>
    </w:p>
    <w:p>
      <w:pPr>
        <w:spacing w:after="0"/>
        <w:numPr>
          <w:ilvl w:val="0"/>
          <w:numId w:val="2"/>
        </w:numPr>
      </w:pPr>
      <w:r>
        <w:rPr/>
        <w:t xml:space="preserve">Comparison of different platforms for DALL.E 2 and Stable Diffusion</w:t>
      </w:r>
    </w:p>
    <w:p>
      <w:pPr>
        <w:numPr>
          <w:ilvl w:val="0"/>
          <w:numId w:val="2"/>
        </w:numPr>
      </w:pPr>
      <w:r>
        <w:rPr/>
        <w:t xml:space="preserve">beyond just obtaining free credits.</w:t>
      </w:r>
    </w:p>
    <w:p>
      <w:pPr>
        <w:pStyle w:val="Heading1"/>
      </w:pPr>
      <w:bookmarkStart w:id="6" w:name="_Toc6"/>
      <w:r>
        <w:t>Report location:</w:t>
      </w:r>
      <w:bookmarkEnd w:id="6"/>
    </w:p>
    <w:p>
      <w:hyperlink r:id="rId8" w:history="1">
        <w:r>
          <w:rPr>
            <w:color w:val="2980b9"/>
            <w:u w:val="single"/>
          </w:rPr>
          <w:t xml:space="preserve">https://www.fullpicture.app/item/a22c480b0569af4ad7d58130e70b45b7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329E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ecentralizedcreator.com/get-more-dall-e-2-and-stable-diffusion-credits/" TargetMode="External"/><Relationship Id="rId8" Type="http://schemas.openxmlformats.org/officeDocument/2006/relationships/hyperlink" Target="https://www.fullpicture.app/item/a22c480b0569af4ad7d58130e70b45b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2023-12-26T17:50:37+01:00</dcterms:created>
  <dcterms:modified xsi:type="dcterms:W3CDTF">2023-12-26T17:50:37+01:00</dcterms:modified>
</cp:coreProperties>
</file>

<file path=docProps/custom.xml><?xml version="1.0" encoding="utf-8"?>
<Properties xmlns="http://schemas.openxmlformats.org/officeDocument/2006/custom-properties" xmlns:vt="http://schemas.openxmlformats.org/officeDocument/2006/docPropsVTypes"/>
</file>