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(Ferroptosis[Title/Abstract]) AND (osteoporosis[Title/Abstract]) - Search Results - PubMed</w:t></w:r><w:br/><w:hyperlink r:id="rId7" w:history="1"><w:r><w:rPr><w:color w:val="2980b9"/><w:u w:val="single"/></w:rPr><w:t xml:space="preserve">https://pubmed.ncbi.nlm.nih.gov/?term=%28Ferroptosis%5BTitle%2FAbstract%5D%29+AND+%28osteoporosis%5BTitle%2FAbstract%5D%29&sort=</w:t></w:r></w:hyperlink></w:p><w:p><w:pPr><w:pStyle w:val="Heading1"/></w:pPr><w:bookmarkStart w:id="2" w:name="_Toc2"/><w:r><w:t>Article summary:</w:t></w:r><w:bookmarkEnd w:id="2"/></w:p><w:p><w:pPr><w:jc w:val="both"/></w:pPr><w:r><w:rPr/><w:t xml:space="preserve">1. Ferroptosis是骨质疏松症的新调节机制。该文章讨论了细胞形态学、Ferroptosis的基本机制，以及Ferroptosis与骨吸收细胞和骨生成细胞之间的关系。</w:t></w:r></w:p><w:p><w:pPr><w:jc w:val="both"/></w:pPr><w:r><w:rPr/><w:t xml:space="preserve">2. 脂质过氧化是Ferroptosis在骨质疏松症发生和发展中的关键因素。越来越多的证据表明，Ferroptosis参与了骨质疏松症的发生和发展，并且通过调节Ferroptosis可以有效预防骨质疏松症。</w:t></w:r></w:p><w:p><w:pPr><w:jc w:val="both"/></w:pPr><w:r><w:rPr/><w:t xml:space="preserve">3. 这篇文章进一步阐述了调控Ferroptosis对于预防和治疗骨质疏松症的重要性。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我们无法对这些文章进行详细的批判性分析。提供的内容只包括文章标题和摘要，并没有提供足够的信息来评估其潜在偏见、片面报道、无根据的主张、缺失的考虑点、所提出主张的缺失证据、未探索的反驳、宣传内容等方面。</w:t></w:r></w:p><w:p><w:pPr><w:jc w:val="both"/></w:pPr><w:r><w:rPr/><w:t xml:space="preserve"></w:t></w:r></w:p><w:p><w:pPr><w:jc w:val="both"/></w:pPr><w:r><w:rPr/><w:t xml:space="preserve">要进行批判性分析，我们需要查看完整的文章内容，包括方法、结果和讨论部分。此外，还需要考虑作者的背景和可能存在的利益冲突。</w:t></w:r></w:p><w:p><w:pPr><w:jc w:val="both"/></w:pPr><w:r><w:rPr/><w:t xml:space="preserve"></w:t></w:r></w:p><w:p><w:pPr><w:jc w:val="both"/></w:pPr><w:r><w:rPr/><w:t xml:space="preserve">因此，在没有更多信息和完整文章内容之前，我们无法提供关于这些文章潜在问题和偏见来源的具体见解。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搜索文章的完整标题和摘要，以找到可能的全文或相关信息。
</w:t></w:r></w:p><w:p><w:pPr><w:spacing w:after="0"/><w:numPr><w:ilvl w:val="0"/><w:numId w:val="2"/></w:numPr></w:pPr><w:r><w:rPr/><w:t xml:space="preserve">查找作者的背景和专业资质，以评估其在该领域的可信度。
</w:t></w:r></w:p><w:p><w:pPr><w:spacing w:after="0"/><w:numPr><w:ilvl w:val="0"/><w:numId w:val="2"/></w:numPr></w:pPr><w:r><w:rPr/><w:t xml:space="preserve">检查文章的引用和参考文献，以了解作者是否基于可靠的来源进行研究。
</w:t></w:r></w:p><w:p><w:pPr><w:spacing w:after="0"/><w:numPr><w:ilvl w:val="0"/><w:numId w:val="2"/></w:numPr></w:pPr><w:r><w:rPr/><w:t xml:space="preserve">寻找其他相关的研究或观点，以获得更全面的视角。
</w:t></w:r></w:p><w:p><w:pPr><w:spacing w:after="0"/><w:numPr><w:ilvl w:val="0"/><w:numId w:val="2"/></w:numPr></w:pPr><w:r><w:rPr/><w:t xml:space="preserve">注意文章中可能存在的利益冲突，例如作者可能受到某个组织或公司的资助。
</w:t></w:r></w:p><w:p><w:pPr><w:numPr><w:ilvl w:val="0"/><w:numId w:val="2"/></w:numPr></w:pPr><w:r><w:rPr/><w:t xml:space="preserve">保持批判思维，不要轻易接受文章中的观点，而是进行自己的独立思考和研究。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https://www.fullpicture.app/item/a21feefa2a6b4913fff74634da3f6ba6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ABD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%28Ferroptosis%5BTitle%2FAbstract%5D%29+AND+%28osteoporosis%5BTitle%2FAbstract%5D%29&amp;sort=" TargetMode="External"/><Relationship Id="rId8" Type="http://schemas.openxmlformats.org/officeDocument/2006/relationships/hyperlink" Target="https://www.fullpicture.app/item/a21feefa2a6b4913fff74634da3f6b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2023-08-04T03:50:36+02:00</dcterms:created>
  <dcterms:modified xsi:type="dcterms:W3CDTF">2023-08-04T03:50:36+02:00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