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Medium</w:t>
      </w:r>
      <w:br/>
      <w:hyperlink r:id="rId7" w:history="1">
        <w:r>
          <w:rPr>
            <w:color w:val="2980b9"/>
            <w:u w:val="single"/>
          </w:rPr>
          <w:t xml:space="preserve">https://anthropology4u.medium.com/archaeological-sites-cultural-and-natural-formation-processes-7560ca53eda7</w:t>
        </w:r>
      </w:hyperlink>
    </w:p>
    <w:p>
      <w:pPr>
        <w:pStyle w:val="Heading1"/>
      </w:pPr>
      <w:bookmarkStart w:id="2" w:name="_Toc2"/>
      <w:r>
        <w:t>Article summary:</w:t>
      </w:r>
      <w:bookmarkEnd w:id="2"/>
    </w:p>
    <w:p>
      <w:pPr>
        <w:jc w:val="both"/>
      </w:pPr>
      <w:r>
        <w:rPr/>
        <w:t xml:space="preserve">1. Archaeological sites are formed by a combination of human actions and natural processes, with dirt being a common factor.</w:t>
      </w:r>
    </w:p>
    <w:p>
      <w:pPr>
        <w:jc w:val="both"/>
      </w:pPr>
      <w:r>
        <w:rPr/>
        <w:t xml:space="preserve">2. Cultural formation processes involve the acquisition, manufacture, use/distribution, and disposal/discard of artifacts, while natural formation processes include floralturbation, faunalturbation, cryoturbation, argilliturbation, and graviturbation.</w:t>
      </w:r>
    </w:p>
    <w:p>
      <w:pPr>
        <w:jc w:val="both"/>
      </w:pPr>
      <w:r>
        <w:rPr/>
        <w:t xml:space="preserve">3. Other human actions that affect sites include reclamation, looting, cultural disturbance processes, and reuse processes. Inorganic materials tend to survive natural processes better than organic materials.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作为一篇介绍考古学遗址形成过程的文章，它提供了一些基本的信息和概念。然而，这篇文章存在一些问题。</w:t>
      </w:r>
    </w:p>
    <w:p>
      <w:pPr>
        <w:jc w:val="both"/>
      </w:pPr>
      <w:r>
        <w:rPr/>
        <w:t xml:space="preserve"/>
      </w:r>
    </w:p>
    <w:p>
      <w:pPr>
        <w:jc w:val="both"/>
      </w:pPr>
      <w:r>
        <w:rPr/>
        <w:t xml:space="preserve">首先，作者没有提供足够的证据来支持他们所提出的观点。例如，在讨论自然形成过程时，作者没有提供任何具体的例子或研究结果来支持他们所说的不同类型的自然形成过程如何影响考古遗址。此外，在讨论文化形成过程时，作者也没有提供足够的例子或研究结果来支持他们所说的四种人类活动如何导致考古遗址形成。</w:t>
      </w:r>
    </w:p>
    <w:p>
      <w:pPr>
        <w:jc w:val="both"/>
      </w:pPr>
      <w:r>
        <w:rPr/>
        <w:t xml:space="preserve"/>
      </w:r>
    </w:p>
    <w:p>
      <w:pPr>
        <w:jc w:val="both"/>
      </w:pPr>
      <w:r>
        <w:rPr/>
        <w:t xml:space="preserve">其次，这篇文章可能存在偏见。例如，在讨论盗掘时，作者只提到了业余考古学家而没有提到专业盗墓贼。这可能会给读者留下错误印象，认为只有业余考古学家才会从考古遗址中偷取文物。</w:t>
      </w:r>
    </w:p>
    <w:p>
      <w:pPr>
        <w:jc w:val="both"/>
      </w:pPr>
      <w:r>
        <w:rPr/>
        <w:t xml:space="preserve"/>
      </w:r>
    </w:p>
    <w:p>
      <w:pPr>
        <w:jc w:val="both"/>
      </w:pPr>
      <w:r>
        <w:rPr/>
        <w:t xml:space="preserve">此外，在讨论文化干扰过程时，作者只提到了农民耕作对考古遗址造成的影响，并未涉及其他人类活动如建筑、道路建设等对考古遗址造成的影响。这可能会导致读者对文化干扰过程产生片面的理解。</w:t>
      </w:r>
    </w:p>
    <w:p>
      <w:pPr>
        <w:jc w:val="both"/>
      </w:pPr>
      <w:r>
        <w:rPr/>
        <w:t xml:space="preserve"/>
      </w:r>
    </w:p>
    <w:p>
      <w:pPr>
        <w:jc w:val="both"/>
      </w:pPr>
      <w:r>
        <w:rPr/>
        <w:t xml:space="preserve">最后，这篇文章没有探讨考古遗址保护和管理方面的问题。考古遗址是人类文化遗产的重要组成部分，需要得到妥善保护和管理。然而，这篇文章并未提及如何保护和管理考古遗址，也没有提供相关资源或信息。</w:t>
      </w:r>
    </w:p>
    <w:p>
      <w:pPr>
        <w:jc w:val="both"/>
      </w:pPr>
      <w:r>
        <w:rPr/>
        <w:t xml:space="preserve"/>
      </w:r>
    </w:p>
    <w:p>
      <w:pPr>
        <w:jc w:val="both"/>
      </w:pPr>
      <w:r>
        <w:rPr/>
        <w:t xml:space="preserve">综上所述，这篇文章提供了一些基本的信息和概念，但存在证据不足、偏见、片面报道、缺失考虑点等问题。在未来的写作中，作者应该更加全面地探讨相关问题，并提供足够的证据来支持他们所说的观点。</w:t>
      </w:r>
    </w:p>
    <w:p>
      <w:pPr>
        <w:pStyle w:val="Heading1"/>
      </w:pPr>
      <w:bookmarkStart w:id="5" w:name="_Toc5"/>
      <w:r>
        <w:t>Topics for further research:</w:t>
      </w:r>
      <w:bookmarkEnd w:id="5"/>
    </w:p>
    <w:p>
      <w:pPr>
        <w:spacing w:after="0"/>
        <w:numPr>
          <w:ilvl w:val="0"/>
          <w:numId w:val="2"/>
        </w:numPr>
      </w:pPr>
      <w:r>
        <w:rPr/>
        <w:t xml:space="preserve">Archaeological site protection and management
</w:t>
      </w:r>
    </w:p>
    <w:p>
      <w:pPr>
        <w:spacing w:after="0"/>
        <w:numPr>
          <w:ilvl w:val="0"/>
          <w:numId w:val="2"/>
        </w:numPr>
      </w:pPr>
      <w:r>
        <w:rPr/>
        <w:t xml:space="preserve">Examples of natural formation processes affecting archaeological sites
</w:t>
      </w:r>
    </w:p>
    <w:p>
      <w:pPr>
        <w:spacing w:after="0"/>
        <w:numPr>
          <w:ilvl w:val="0"/>
          <w:numId w:val="2"/>
        </w:numPr>
      </w:pPr>
      <w:r>
        <w:rPr/>
        <w:t xml:space="preserve">Examples of cultural formation processes affecting archaeological sites
</w:t>
      </w:r>
    </w:p>
    <w:p>
      <w:pPr>
        <w:spacing w:after="0"/>
        <w:numPr>
          <w:ilvl w:val="0"/>
          <w:numId w:val="2"/>
        </w:numPr>
      </w:pPr>
      <w:r>
        <w:rPr/>
        <w:t xml:space="preserve">Professional looters and their impact on archaeological sites
</w:t>
      </w:r>
    </w:p>
    <w:p>
      <w:pPr>
        <w:spacing w:after="0"/>
        <w:numPr>
          <w:ilvl w:val="0"/>
          <w:numId w:val="2"/>
        </w:numPr>
      </w:pPr>
      <w:r>
        <w:rPr/>
        <w:t xml:space="preserve">Other human activities affecting archaeological sites
</w:t>
      </w:r>
    </w:p>
    <w:p>
      <w:pPr>
        <w:numPr>
          <w:ilvl w:val="0"/>
          <w:numId w:val="2"/>
        </w:numPr>
      </w:pPr>
      <w:r>
        <w:rPr/>
        <w:t xml:space="preserve">Resources for archaeological site protection and management</w:t>
      </w:r>
    </w:p>
    <w:p>
      <w:pPr>
        <w:pStyle w:val="Heading1"/>
      </w:pPr>
      <w:bookmarkStart w:id="6" w:name="_Toc6"/>
      <w:r>
        <w:t>Report location:</w:t>
      </w:r>
      <w:bookmarkEnd w:id="6"/>
    </w:p>
    <w:p>
      <w:hyperlink r:id="rId8" w:history="1">
        <w:r>
          <w:rPr>
            <w:color w:val="2980b9"/>
            <w:u w:val="single"/>
          </w:rPr>
          <w:t xml:space="preserve">https://www.fullpicture.app/item/a16d85a0a0e694b00cefc95ac3669b8e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824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thropology4u.medium.com/archaeological-sites-cultural-and-natural-formation-processes-7560ca53eda7" TargetMode="External"/><Relationship Id="rId8" Type="http://schemas.openxmlformats.org/officeDocument/2006/relationships/hyperlink" Target="https://www.fullpicture.app/item/a16d85a0a0e694b00cefc95ac3669b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2023-12-11T15:42:11+01:00</dcterms:created>
  <dcterms:modified xsi:type="dcterms:W3CDTF">2023-12-11T15:42:11+01:00</dcterms:modified>
</cp:coreProperties>
</file>

<file path=docProps/custom.xml><?xml version="1.0" encoding="utf-8"?>
<Properties xmlns="http://schemas.openxmlformats.org/officeDocument/2006/custom-properties" xmlns:vt="http://schemas.openxmlformats.org/officeDocument/2006/docPropsVTypes"/>
</file>