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Universal Health Literacy Precautions Are Associated With a Significant Increase in Medication Adher</w:t>
      </w:r>
      <w:br/>
      <w:hyperlink r:id="rId7" w:history="1">
        <w:r>
          <w:rPr>
            <w:color w:val="2980b9"/>
            <w:u w:val="single"/>
          </w:rPr>
          <w:t xml:space="preserve">https://www.citexs.com/Detail?pmid=31957348</w:t>
        </w:r>
      </w:hyperlink>
    </w:p>
    <w:p>
      <w:pPr>
        <w:pStyle w:val="Heading1"/>
      </w:pPr>
      <w:bookmarkStart w:id="2" w:name="_Toc2"/>
      <w:r>
        <w:t>Article summary:</w:t>
      </w:r>
      <w:bookmarkEnd w:id="2"/>
    </w:p>
    <w:p>
      <w:pPr>
        <w:jc w:val="both"/>
      </w:pPr>
      <w:r>
        <w:rPr/>
        <w:t xml:space="preserve">1. 该研究通过实施健康素养通用预防措施工具包，提高了风湿病患者的药物依从性。</w:t>
      </w:r>
    </w:p>
    <w:p>
      <w:pPr>
        <w:jc w:val="both"/>
      </w:pPr>
      <w:r>
        <w:rPr/>
        <w:t xml:space="preserve">2. 回授交流是该工具包中的一项重要措施，对改善药物依从性有显著作用。</w:t>
      </w:r>
    </w:p>
    <w:p>
      <w:pPr>
        <w:jc w:val="both"/>
      </w:pPr>
      <w:r>
        <w:rPr/>
        <w:t xml:space="preserve">3. 在某些人群中，使用该工具包还可以改善类风湿性关节炎的疾病活动。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这篇文章主要研究了健康素养通用预防措施工具包对药物依从性、患者满意度和可行性的影响，以及其对类风湿性关节炎患者临床疾病活动指数的影响。然而，文章存在一些批判性问题。</w:t>
      </w:r>
    </w:p>
    <w:p>
      <w:pPr>
        <w:jc w:val="both"/>
      </w:pPr>
      <w:r>
        <w:rPr/>
        <w:t xml:space="preserve"/>
      </w:r>
    </w:p>
    <w:p>
      <w:pPr>
        <w:jc w:val="both"/>
      </w:pPr>
      <w:r>
        <w:rPr/>
        <w:t xml:space="preserve">首先，文章没有提及作者是否有任何利益冲突或资金来源。这可能导致潜在的偏见，并影响结果的解释和推断。</w:t>
      </w:r>
    </w:p>
    <w:p>
      <w:pPr>
        <w:jc w:val="both"/>
      </w:pPr>
      <w:r>
        <w:rPr/>
        <w:t xml:space="preserve"/>
      </w:r>
    </w:p>
    <w:p>
      <w:pPr>
        <w:jc w:val="both"/>
      </w:pPr>
      <w:r>
        <w:rPr/>
        <w:t xml:space="preserve">其次，文章没有提供足够的背景信息来支持其主张。例如，它没有说明为什么健康素养通用预防措施工具包会对药物依从性产生积极影响，也没有提供相关文献支持。这使得读者很难理解该工具包是如何起作用的。</w:t>
      </w:r>
    </w:p>
    <w:p>
      <w:pPr>
        <w:jc w:val="both"/>
      </w:pPr>
      <w:r>
        <w:rPr/>
        <w:t xml:space="preserve"/>
      </w:r>
    </w:p>
    <w:p>
      <w:pPr>
        <w:jc w:val="both"/>
      </w:pPr>
      <w:r>
        <w:rPr/>
        <w:t xml:space="preserve">此外，文章只报告了正面结果，并未提及任何负面结果或限制。这可能导致片面报道和缺乏全面评估。</w:t>
      </w:r>
    </w:p>
    <w:p>
      <w:pPr>
        <w:jc w:val="both"/>
      </w:pPr>
      <w:r>
        <w:rPr/>
        <w:t xml:space="preserve"/>
      </w:r>
    </w:p>
    <w:p>
      <w:pPr>
        <w:jc w:val="both"/>
      </w:pPr>
      <w:r>
        <w:rPr/>
        <w:t xml:space="preserve">另外，文章中提到回授交流与药物依从性之间存在显着改善的关联，但并未提供详细数据或统计分析结果来支持这一结论。因此，读者无法确定该关联是否真实可靠。</w:t>
      </w:r>
    </w:p>
    <w:p>
      <w:pPr>
        <w:jc w:val="both"/>
      </w:pPr>
      <w:r>
        <w:rPr/>
        <w:t xml:space="preserve"/>
      </w:r>
    </w:p>
    <w:p>
      <w:pPr>
        <w:jc w:val="both"/>
      </w:pPr>
      <w:r>
        <w:rPr/>
        <w:t xml:space="preserve">此外，文章未探讨可能的反驳观点或其他解释。例如，药物依从性的改善可能与其他因素（如患者教育水平、医生指导等）有关，而不仅仅是健康素养通用预防措施工具包的影响。</w:t>
      </w:r>
    </w:p>
    <w:p>
      <w:pPr>
        <w:jc w:val="both"/>
      </w:pPr>
      <w:r>
        <w:rPr/>
        <w:t xml:space="preserve"/>
      </w:r>
    </w:p>
    <w:p>
      <w:pPr>
        <w:jc w:val="both"/>
      </w:pPr>
      <w:r>
        <w:rPr/>
        <w:t xml:space="preserve">最后，文章没有提及任何潜在的风险或副作用。例如，在使用该工具包时是否存在任何不良事件或负面影响。这使得读者无法全面评估该工具包的安全性和可行性。</w:t>
      </w:r>
    </w:p>
    <w:p>
      <w:pPr>
        <w:jc w:val="both"/>
      </w:pPr>
      <w:r>
        <w:rPr/>
        <w:t xml:space="preserve"/>
      </w:r>
    </w:p>
    <w:p>
      <w:pPr>
        <w:jc w:val="both"/>
      </w:pPr>
      <w:r>
        <w:rPr/>
        <w:t xml:space="preserve">综上所述，这篇文章存在一些批判性问题，包括潜在偏见、片面报道、缺乏证据支持的主张以及未探索的反驳观点。读者应该对其结果保持谨慎，并寻找更多相关研究来进行验证和确认。</w:t>
      </w:r>
    </w:p>
    <w:p>
      <w:pPr>
        <w:pStyle w:val="Heading1"/>
      </w:pPr>
      <w:bookmarkStart w:id="5" w:name="_Toc5"/>
      <w:r>
        <w:t>Topics for further research:</w:t>
      </w:r>
      <w:bookmarkEnd w:id="5"/>
    </w:p>
    <w:p>
      <w:pPr>
        <w:spacing w:after="0"/>
        <w:numPr>
          <w:ilvl w:val="0"/>
          <w:numId w:val="2"/>
        </w:numPr>
      </w:pPr>
      <w:r>
        <w:rPr/>
        <w:t xml:space="preserve">作者利益冲突或资金来源
</w:t>
      </w:r>
    </w:p>
    <w:p>
      <w:pPr>
        <w:spacing w:after="0"/>
        <w:numPr>
          <w:ilvl w:val="0"/>
          <w:numId w:val="2"/>
        </w:numPr>
      </w:pPr>
      <w:r>
        <w:rPr/>
        <w:t xml:space="preserve">健康素养通用预防措施工具包对药物依从性的积极影响的背景信息和相关文献支持
</w:t>
      </w:r>
    </w:p>
    <w:p>
      <w:pPr>
        <w:spacing w:after="0"/>
        <w:numPr>
          <w:ilvl w:val="0"/>
          <w:numId w:val="2"/>
        </w:numPr>
      </w:pPr>
      <w:r>
        <w:rPr/>
        <w:t xml:space="preserve">文章未提及的负面结果或限制
</w:t>
      </w:r>
    </w:p>
    <w:p>
      <w:pPr>
        <w:spacing w:after="0"/>
        <w:numPr>
          <w:ilvl w:val="0"/>
          <w:numId w:val="2"/>
        </w:numPr>
      </w:pPr>
      <w:r>
        <w:rPr/>
        <w:t xml:space="preserve">回授交流与药物依从性改善之间的关联的详细数据和统计分析结果
</w:t>
      </w:r>
    </w:p>
    <w:p>
      <w:pPr>
        <w:spacing w:after="0"/>
        <w:numPr>
          <w:ilvl w:val="0"/>
          <w:numId w:val="2"/>
        </w:numPr>
      </w:pPr>
      <w:r>
        <w:rPr/>
        <w:t xml:space="preserve">其他可能解释药物依从性改善的因素
</w:t>
      </w:r>
    </w:p>
    <w:p>
      <w:pPr>
        <w:numPr>
          <w:ilvl w:val="0"/>
          <w:numId w:val="2"/>
        </w:numPr>
      </w:pPr>
      <w:r>
        <w:rPr/>
        <w:t xml:space="preserve">潜在的风险或副作用</w:t>
      </w:r>
    </w:p>
    <w:p>
      <w:pPr>
        <w:pStyle w:val="Heading1"/>
      </w:pPr>
      <w:bookmarkStart w:id="6" w:name="_Toc6"/>
      <w:r>
        <w:t>Report location:</w:t>
      </w:r>
      <w:bookmarkEnd w:id="6"/>
    </w:p>
    <w:p>
      <w:hyperlink r:id="rId8" w:history="1">
        <w:r>
          <w:rPr>
            <w:color w:val="2980b9"/>
            <w:u w:val="single"/>
          </w:rPr>
          <w:t xml:space="preserve">https://www.fullpicture.app/item/a06dfddb40462557a78610c6bd6d7e2b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AD0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exs.com/Detail?pmid=31957348" TargetMode="External"/><Relationship Id="rId8" Type="http://schemas.openxmlformats.org/officeDocument/2006/relationships/hyperlink" Target="https://www.fullpicture.app/item/a06dfddb40462557a78610c6bd6d7e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2024-01-24T06:17:03+01:00</dcterms:created>
  <dcterms:modified xsi:type="dcterms:W3CDTF">2024-01-24T06:17:03+01:00</dcterms:modified>
</cp:coreProperties>
</file>

<file path=docProps/custom.xml><?xml version="1.0" encoding="utf-8"?>
<Properties xmlns="http://schemas.openxmlformats.org/officeDocument/2006/custom-properties" xmlns:vt="http://schemas.openxmlformats.org/officeDocument/2006/docPropsVTypes"/>
</file>