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Case Report: Successful Concomitant Pulmonary Thromboendarterectomy and Carotid Endarterectomy - PMC</w:t>
      </w:r>
      <w:br/>
      <w:hyperlink r:id="rId7" w:history="1">
        <w:r>
          <w:rPr>
            <w:color w:val="2980b9"/>
            <w:u w:val="single"/>
          </w:rPr>
          <w:t xml:space="preserve">https://www.ncbi.nlm.nih.gov/pmc/articles/PMC9174426/</w:t>
        </w:r>
      </w:hyperlink>
    </w:p>
    <w:p>
      <w:pPr>
        <w:pStyle w:val="Heading1"/>
      </w:pPr>
      <w:bookmarkStart w:id="2" w:name="_Toc2"/>
      <w:r>
        <w:t>Article summary:</w:t>
      </w:r>
      <w:bookmarkEnd w:id="2"/>
    </w:p>
    <w:p>
      <w:pPr>
        <w:jc w:val="both"/>
      </w:pPr>
      <w:r>
        <w:rPr/>
        <w:t xml:space="preserve">1. Pulmonary thromboendarterectomy (PTE) is the preferred treatment for chronic thromboembolic pulmonary hypertension (CTEPH).</w:t>
      </w:r>
    </w:p>
    <w:p>
      <w:pPr>
        <w:jc w:val="both"/>
      </w:pPr>
      <w:r>
        <w:rPr/>
        <w:t xml:space="preserve">2. Concomitant PTE and carotid endarterectomy (CEA) can be successfully performed in patients with severe carotid stenosis.</w:t>
      </w:r>
    </w:p>
    <w:p>
      <w:pPr>
        <w:jc w:val="both"/>
      </w:pPr>
      <w:r>
        <w:rPr/>
        <w:t xml:space="preserve">3. The treatment strategy for patients with both severe carotid stenosis and CTEPH is still unclear, but this case report demonstrates the feasibility and success of concomitant PTE and CEA.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一份病例报告，描述了一名患有慢性血栓栓塞性肺动脉高压（CTEPH）和严重颈动脉狭窄的患者成功进行同时行肺血栓内切除术（PTE）和颈动脉内膜剥离术（CEA）的情况。然而，这篇文章存在一些问题和偏见。</w:t>
      </w:r>
    </w:p>
    <w:p>
      <w:pPr>
        <w:jc w:val="both"/>
      </w:pPr>
      <w:r>
        <w:rPr/>
        <w:t xml:space="preserve"/>
      </w:r>
    </w:p>
    <w:p>
      <w:pPr>
        <w:jc w:val="both"/>
      </w:pPr>
      <w:r>
        <w:rPr/>
        <w:t xml:space="preserve">首先，文章没有提供足够的背景信息来解释为什么同时进行PTE和CEA手术。作者只是简单地指出，由于PTE手术需要进行深低温循环停跳（DHCA），严重的颈动脉狭窄可能对大脑造成不可逆的损伤。然而，没有提供任何关于该患者为什么需要同时进行这两种手术的详细信息。</w:t>
      </w:r>
    </w:p>
    <w:p>
      <w:pPr>
        <w:jc w:val="both"/>
      </w:pPr>
      <w:r>
        <w:rPr/>
        <w:t xml:space="preserve"/>
      </w:r>
    </w:p>
    <w:p>
      <w:pPr>
        <w:jc w:val="both"/>
      </w:pPr>
      <w:r>
        <w:rPr/>
        <w:t xml:space="preserve">其次，文章没有提供充分的证据来支持同时进行PTE和CEA手术的安全性和可行性。虽然作者提到了其他研究表明同时进行PTE和其他心脏手术是安全可行的，但并没有引用具体的研究结果或数据来支持这个主张。因此，读者无法确定这种联合手术是否真的是一个有效且安全的治疗策略。</w:t>
      </w:r>
    </w:p>
    <w:p>
      <w:pPr>
        <w:jc w:val="both"/>
      </w:pPr>
      <w:r>
        <w:rPr/>
        <w:t xml:space="preserve"/>
      </w:r>
    </w:p>
    <w:p>
      <w:pPr>
        <w:jc w:val="both"/>
      </w:pPr>
      <w:r>
        <w:rPr/>
        <w:t xml:space="preserve">此外，文章没有探讨其他可能的治疗选择或考虑到潜在的风险。例如，是否有其他方法可以处理严重的颈动脉狭窄，而不需要同时进行PTE手术？如果同时进行这两种手术会增加患者的风险，那么是否有其他替代方案可以考虑？</w:t>
      </w:r>
    </w:p>
    <w:p>
      <w:pPr>
        <w:jc w:val="both"/>
      </w:pPr>
      <w:r>
        <w:rPr/>
        <w:t xml:space="preserve"/>
      </w:r>
    </w:p>
    <w:p>
      <w:pPr>
        <w:jc w:val="both"/>
      </w:pPr>
      <w:r>
        <w:rPr/>
        <w:t xml:space="preserve">最后，文章没有提供平等地呈现双方观点的平衡报道。它只描述了成功的病例，并没有探讨任何可能存在的并发症、失败案例或争议性问题。这种片面报道可能导致读者对该治疗策略的效果和安全性形成错误的印象。</w:t>
      </w:r>
    </w:p>
    <w:p>
      <w:pPr>
        <w:jc w:val="both"/>
      </w:pPr>
      <w:r>
        <w:rPr/>
        <w:t xml:space="preserve"/>
      </w:r>
    </w:p>
    <w:p>
      <w:pPr>
        <w:jc w:val="both"/>
      </w:pPr>
      <w:r>
        <w:rPr/>
        <w:t xml:space="preserve">综上所述，这篇文章存在一些偏见和缺失，包括缺乏背景信息、缺乏证据支持、未探讨其他治疗选择和风险以及片面报道。读者应该谨慎对待这篇文章中提出的主张，并寻找更多可靠和全面的信息来评估同时进行PTE和CEA手术的安全性和有效性。</w:t>
      </w:r>
    </w:p>
    <w:p>
      <w:pPr>
        <w:pStyle w:val="Heading1"/>
      </w:pPr>
      <w:bookmarkStart w:id="5" w:name="_Toc5"/>
      <w:r>
        <w:t>Topics for further research:</w:t>
      </w:r>
      <w:bookmarkEnd w:id="5"/>
    </w:p>
    <w:p>
      <w:pPr>
        <w:spacing w:after="0"/>
        <w:numPr>
          <w:ilvl w:val="0"/>
          <w:numId w:val="2"/>
        </w:numPr>
      </w:pPr>
      <w:r>
        <w:rPr/>
        <w:t xml:space="preserve">慢性血栓栓塞性肺动脉高压（CTEPH）的治疗选择
</w:t>
      </w:r>
    </w:p>
    <w:p>
      <w:pPr>
        <w:spacing w:after="0"/>
        <w:numPr>
          <w:ilvl w:val="0"/>
          <w:numId w:val="2"/>
        </w:numPr>
      </w:pPr>
      <w:r>
        <w:rPr/>
        <w:t xml:space="preserve">肺血栓内切除术（PTE）的安全性和有效性
</w:t>
      </w:r>
    </w:p>
    <w:p>
      <w:pPr>
        <w:spacing w:after="0"/>
        <w:numPr>
          <w:ilvl w:val="0"/>
          <w:numId w:val="2"/>
        </w:numPr>
      </w:pPr>
      <w:r>
        <w:rPr/>
        <w:t xml:space="preserve">颈动脉狭窄的治疗选择
</w:t>
      </w:r>
    </w:p>
    <w:p>
      <w:pPr>
        <w:spacing w:after="0"/>
        <w:numPr>
          <w:ilvl w:val="0"/>
          <w:numId w:val="2"/>
        </w:numPr>
      </w:pPr>
      <w:r>
        <w:rPr/>
        <w:t xml:space="preserve">颈动脉内膜剥离术（CEA）的安全性和有效性
</w:t>
      </w:r>
    </w:p>
    <w:p>
      <w:pPr>
        <w:spacing w:after="0"/>
        <w:numPr>
          <w:ilvl w:val="0"/>
          <w:numId w:val="2"/>
        </w:numPr>
      </w:pPr>
      <w:r>
        <w:rPr/>
        <w:t xml:space="preserve">同时进行PTE和CEA手术的安全性和可行性
</w:t>
      </w:r>
    </w:p>
    <w:p>
      <w:pPr>
        <w:numPr>
          <w:ilvl w:val="0"/>
          <w:numId w:val="2"/>
        </w:numPr>
      </w:pPr>
      <w:r>
        <w:rPr/>
        <w:t xml:space="preserve">其他可能的治疗选择和风险评估</w:t>
      </w:r>
    </w:p>
    <w:p>
      <w:pPr>
        <w:pStyle w:val="Heading1"/>
      </w:pPr>
      <w:bookmarkStart w:id="6" w:name="_Toc6"/>
      <w:r>
        <w:t>Report location:</w:t>
      </w:r>
      <w:bookmarkEnd w:id="6"/>
    </w:p>
    <w:p>
      <w:hyperlink r:id="rId8" w:history="1">
        <w:r>
          <w:rPr>
            <w:color w:val="2980b9"/>
            <w:u w:val="single"/>
          </w:rPr>
          <w:t xml:space="preserve">https://www.fullpicture.app/item/a04419c4d9b945af74f4455b5ece2550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281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74426/" TargetMode="External"/><Relationship Id="rId8" Type="http://schemas.openxmlformats.org/officeDocument/2006/relationships/hyperlink" Target="https://www.fullpicture.app/item/a04419c4d9b945af74f4455b5ece25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2024-01-05T23:56:08+01:00</dcterms:created>
  <dcterms:modified xsi:type="dcterms:W3CDTF">2024-01-05T23:56:08+01:00</dcterms:modified>
</cp:coreProperties>
</file>

<file path=docProps/custom.xml><?xml version="1.0" encoding="utf-8"?>
<Properties xmlns="http://schemas.openxmlformats.org/officeDocument/2006/custom-properties" xmlns:vt="http://schemas.openxmlformats.org/officeDocument/2006/docPropsVTypes"/>
</file>